
<file path=[Content_Types].xml><?xml version="1.0" encoding="utf-8"?>
<Types xmlns="http://schemas.openxmlformats.org/package/2006/content-types">
  <Override PartName="/word/diagrams/quickStyle1.xml" ContentType="application/vnd.openxmlformats-officedocument.drawingml.diagramSty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F6" w:rsidRPr="00597C41" w:rsidRDefault="00392572" w:rsidP="00CB532D">
      <w:pPr>
        <w:jc w:val="center"/>
        <w:rPr>
          <w:rFonts w:cstheme="minorHAnsi"/>
          <w:b/>
          <w:lang w:val="en-US"/>
        </w:rPr>
      </w:pPr>
      <w:r w:rsidRPr="00597C41">
        <w:rPr>
          <w:rFonts w:cstheme="minorHAnsi"/>
          <w:b/>
          <w:lang w:val="en-US"/>
        </w:rPr>
        <w:t>QUALITATIVE DATA COLLECTION</w:t>
      </w:r>
      <w:r w:rsidR="009C6C65" w:rsidRPr="00597C41">
        <w:rPr>
          <w:rFonts w:cstheme="minorHAnsi"/>
          <w:b/>
          <w:lang w:val="en-US"/>
        </w:rPr>
        <w:t xml:space="preserve"> - </w:t>
      </w:r>
      <w:r w:rsidR="007A75F6" w:rsidRPr="00597C41">
        <w:rPr>
          <w:rFonts w:cstheme="minorHAnsi"/>
          <w:b/>
          <w:lang w:val="en-US"/>
        </w:rPr>
        <w:t>PRESENTATION MATERIAL</w:t>
      </w:r>
    </w:p>
    <w:p w:rsidR="006C2323" w:rsidRPr="00597C41" w:rsidRDefault="005B54D5" w:rsidP="00CB532D">
      <w:pPr>
        <w:autoSpaceDE w:val="0"/>
        <w:autoSpaceDN w:val="0"/>
        <w:adjustRightInd w:val="0"/>
        <w:spacing w:after="0" w:line="240" w:lineRule="auto"/>
        <w:jc w:val="center"/>
        <w:rPr>
          <w:rFonts w:cstheme="minorHAnsi"/>
          <w:lang w:val="en-US"/>
        </w:rPr>
      </w:pPr>
      <w:r w:rsidRPr="005B54D5">
        <w:rPr>
          <w:rFonts w:cstheme="minorHAnsi"/>
          <w:lang w:val="en-US"/>
        </w:rPr>
      </w:r>
      <w:r>
        <w:rPr>
          <w:rFonts w:cstheme="minorHAnsi"/>
          <w:lang w:val="en-US"/>
        </w:rPr>
        <w:pict>
          <v:shapetype id="_x0000_t202" coordsize="21600,21600" o:spt="202" path="m,l,21600r21600,l21600,xe">
            <v:stroke joinstyle="miter"/>
            <v:path gradientshapeok="t" o:connecttype="rect"/>
          </v:shapetype>
          <v:shape id="_x0000_s1026" type="#_x0000_t202" style="width:288.3pt;height:52.5pt;mso-height-percent:200;mso-position-horizontal-relative:char;mso-position-vertical-relative:line;mso-height-percent:200;mso-width-relative:margin;mso-height-relative:margin" fillcolor="white [3201]" strokecolor="black [3200]" strokeweight="5pt">
            <v:stroke linestyle="thickThin"/>
            <v:shadow color="#868686"/>
            <v:textbox style="mso-next-textbox:#_x0000_s1026;mso-fit-shape-to-text:t">
              <w:txbxContent>
                <w:p w:rsidR="006E4718" w:rsidRPr="00CB532D" w:rsidRDefault="006E4718" w:rsidP="00CB532D">
                  <w:pPr>
                    <w:autoSpaceDE w:val="0"/>
                    <w:autoSpaceDN w:val="0"/>
                    <w:adjustRightInd w:val="0"/>
                    <w:spacing w:after="0" w:line="240" w:lineRule="auto"/>
                    <w:jc w:val="both"/>
                    <w:rPr>
                      <w:rFonts w:cstheme="minorHAnsi"/>
                      <w:lang w:val="en-US"/>
                    </w:rPr>
                  </w:pPr>
                  <w:r w:rsidRPr="00CB532D">
                    <w:rPr>
                      <w:rFonts w:cstheme="minorHAnsi"/>
                      <w:lang w:val="en-US"/>
                    </w:rPr>
                    <w:t>Qualitative methods are often used in evaluations because they tell the program’s story by capturing and communicating the participants´ stories. (Patton, 2003)</w:t>
                  </w:r>
                </w:p>
              </w:txbxContent>
            </v:textbox>
            <w10:wrap type="none"/>
            <w10:anchorlock/>
          </v:shape>
        </w:pict>
      </w:r>
    </w:p>
    <w:p w:rsidR="00454E77" w:rsidRPr="00597C41" w:rsidRDefault="00454E77" w:rsidP="009C6C65">
      <w:pPr>
        <w:autoSpaceDE w:val="0"/>
        <w:autoSpaceDN w:val="0"/>
        <w:adjustRightInd w:val="0"/>
        <w:spacing w:after="0" w:line="240" w:lineRule="auto"/>
        <w:jc w:val="both"/>
        <w:rPr>
          <w:rFonts w:cstheme="minorHAnsi"/>
          <w:lang w:val="en-US"/>
        </w:rPr>
      </w:pPr>
    </w:p>
    <w:p w:rsidR="00CB532D" w:rsidRPr="00597C41" w:rsidRDefault="00CB532D" w:rsidP="00CB532D">
      <w:pPr>
        <w:rPr>
          <w:rFonts w:cstheme="minorHAnsi"/>
          <w:b/>
          <w:sz w:val="24"/>
          <w:szCs w:val="24"/>
          <w:lang w:val="en-US"/>
        </w:rPr>
      </w:pPr>
      <w:r w:rsidRPr="00597C41">
        <w:rPr>
          <w:rFonts w:cstheme="minorHAnsi"/>
          <w:b/>
          <w:sz w:val="24"/>
          <w:szCs w:val="24"/>
          <w:lang w:val="en-US"/>
        </w:rPr>
        <w:t>Introduction</w:t>
      </w:r>
    </w:p>
    <w:p w:rsidR="00454E77" w:rsidRPr="00597C41" w:rsidRDefault="00454E77" w:rsidP="00CB532D">
      <w:pPr>
        <w:autoSpaceDE w:val="0"/>
        <w:autoSpaceDN w:val="0"/>
        <w:adjustRightInd w:val="0"/>
        <w:spacing w:before="200" w:line="240" w:lineRule="auto"/>
        <w:jc w:val="both"/>
        <w:rPr>
          <w:rFonts w:cstheme="minorHAnsi"/>
          <w:lang w:val="en-US"/>
        </w:rPr>
      </w:pPr>
      <w:r w:rsidRPr="00597C41">
        <w:rPr>
          <w:rFonts w:cstheme="minorHAnsi"/>
          <w:lang w:val="en-US"/>
        </w:rPr>
        <w:t>An evaluation may be entirely conducted using a qualitative approach, but it will depend on the context and needs of the evaluation. Sometimes initial qualitative exploratory work is followed by a quantitative approach, particularly when an evaluator is developing survey questions. Developing logic models is a qualitative process that relies on interpreting documents, interviewing stakeholders, and putting together a visual representation of a program.</w:t>
      </w:r>
    </w:p>
    <w:p w:rsidR="00454E77" w:rsidRPr="00597C41" w:rsidRDefault="00454E77" w:rsidP="00CB532D">
      <w:pPr>
        <w:autoSpaceDE w:val="0"/>
        <w:autoSpaceDN w:val="0"/>
        <w:adjustRightInd w:val="0"/>
        <w:spacing w:before="200" w:line="240" w:lineRule="auto"/>
        <w:jc w:val="both"/>
        <w:rPr>
          <w:rFonts w:cstheme="minorHAnsi"/>
          <w:lang w:val="en-US"/>
        </w:rPr>
      </w:pPr>
      <w:r w:rsidRPr="00597C41">
        <w:rPr>
          <w:rFonts w:cstheme="minorHAnsi"/>
          <w:lang w:val="en-US"/>
        </w:rPr>
        <w:t xml:space="preserve">Sometimes qualitative findings are collected and/or presented along with quantitative data, such as </w:t>
      </w:r>
      <w:r w:rsidR="00F55725" w:rsidRPr="00597C41">
        <w:rPr>
          <w:rFonts w:cstheme="minorHAnsi"/>
          <w:lang w:val="en-US"/>
        </w:rPr>
        <w:t xml:space="preserve">those </w:t>
      </w:r>
      <w:r w:rsidRPr="00597C41">
        <w:rPr>
          <w:rFonts w:cstheme="minorHAnsi"/>
          <w:lang w:val="en-US"/>
        </w:rPr>
        <w:t>gathered from a survey with both closed</w:t>
      </w:r>
      <w:r w:rsidR="009C6C65" w:rsidRPr="00597C41">
        <w:rPr>
          <w:rFonts w:cstheme="minorHAnsi"/>
          <w:lang w:val="en-US"/>
        </w:rPr>
        <w:t>-</w:t>
      </w:r>
      <w:r w:rsidRPr="00597C41">
        <w:rPr>
          <w:rFonts w:cstheme="minorHAnsi"/>
          <w:lang w:val="en-US"/>
        </w:rPr>
        <w:t xml:space="preserve">ended and open-ended questions. Finally, qualitative research sometimes occurs </w:t>
      </w:r>
      <w:r w:rsidRPr="00597C41">
        <w:rPr>
          <w:rFonts w:cstheme="minorHAnsi"/>
          <w:i/>
          <w:iCs/>
          <w:lang w:val="en-US"/>
        </w:rPr>
        <w:t xml:space="preserve">after </w:t>
      </w:r>
      <w:r w:rsidRPr="00597C41">
        <w:rPr>
          <w:rFonts w:cstheme="minorHAnsi"/>
          <w:lang w:val="en-US"/>
        </w:rPr>
        <w:t>quantitative research has been completed, such as when an</w:t>
      </w:r>
      <w:r w:rsidR="009C6C65" w:rsidRPr="00597C41">
        <w:rPr>
          <w:rFonts w:cstheme="minorHAnsi"/>
          <w:lang w:val="en-US"/>
        </w:rPr>
        <w:t xml:space="preserve"> </w:t>
      </w:r>
      <w:r w:rsidRPr="00597C41">
        <w:rPr>
          <w:rFonts w:cstheme="minorHAnsi"/>
          <w:lang w:val="en-US"/>
        </w:rPr>
        <w:t>organization is determining how to follow up on survey results that indicate a program needs changes.</w:t>
      </w:r>
    </w:p>
    <w:p w:rsidR="00454E77" w:rsidRPr="00597C41" w:rsidRDefault="00454E77" w:rsidP="00CB532D">
      <w:pPr>
        <w:autoSpaceDE w:val="0"/>
        <w:autoSpaceDN w:val="0"/>
        <w:adjustRightInd w:val="0"/>
        <w:spacing w:before="200" w:line="240" w:lineRule="auto"/>
        <w:jc w:val="both"/>
        <w:rPr>
          <w:rFonts w:cstheme="minorHAnsi"/>
          <w:lang w:val="en-US"/>
        </w:rPr>
      </w:pPr>
      <w:r w:rsidRPr="00597C41">
        <w:rPr>
          <w:rFonts w:cstheme="minorHAnsi"/>
          <w:lang w:val="en-US"/>
        </w:rPr>
        <w:t xml:space="preserve">There are strong practical reasons to view qualitative evaluation methods as complementary to </w:t>
      </w:r>
      <w:r w:rsidRPr="00597C41">
        <w:rPr>
          <w:rFonts w:cstheme="minorHAnsi"/>
          <w:bCs/>
          <w:lang w:val="en-US"/>
        </w:rPr>
        <w:t>quantitative methods</w:t>
      </w:r>
      <w:r w:rsidRPr="00597C41">
        <w:rPr>
          <w:rFonts w:cstheme="minorHAnsi"/>
          <w:lang w:val="en-US"/>
        </w:rPr>
        <w:t>. Indeed, as Reichardt and Rallis (1994) and others have argued, using two methods can be better than one. In her discussion of the “paradigm wars,” for example, Datta</w:t>
      </w:r>
      <w:r w:rsidR="00567ACF" w:rsidRPr="00597C41">
        <w:rPr>
          <w:rFonts w:cstheme="minorHAnsi"/>
          <w:lang w:val="en-US"/>
        </w:rPr>
        <w:t xml:space="preserve"> </w:t>
      </w:r>
      <w:r w:rsidRPr="00597C41">
        <w:rPr>
          <w:rFonts w:cstheme="minorHAnsi"/>
          <w:lang w:val="en-US"/>
        </w:rPr>
        <w:t>(1994) concludes:</w:t>
      </w:r>
    </w:p>
    <w:p w:rsidR="00454E77" w:rsidRPr="00597C41" w:rsidRDefault="00454E77" w:rsidP="00CB532D">
      <w:pPr>
        <w:autoSpaceDE w:val="0"/>
        <w:autoSpaceDN w:val="0"/>
        <w:adjustRightInd w:val="0"/>
        <w:spacing w:before="200" w:line="240" w:lineRule="auto"/>
        <w:jc w:val="both"/>
        <w:rPr>
          <w:rFonts w:cstheme="minorHAnsi"/>
          <w:lang w:val="en-US"/>
        </w:rPr>
      </w:pPr>
      <w:r w:rsidRPr="00597C41">
        <w:rPr>
          <w:rFonts w:cstheme="minorHAnsi"/>
          <w:lang w:val="en-US"/>
        </w:rPr>
        <w:t>[T]he differences [between the qualitative and quantitative paradigms] are less sharp in practice than in theoretical statements. The best examples of both paradigms seem actually to be mixed models</w:t>
      </w:r>
      <w:r w:rsidR="00567ACF" w:rsidRPr="00597C41">
        <w:rPr>
          <w:rFonts w:cstheme="minorHAnsi"/>
          <w:lang w:val="en-US"/>
        </w:rPr>
        <w:t>…</w:t>
      </w:r>
      <w:r w:rsidRPr="00597C41">
        <w:rPr>
          <w:rFonts w:cstheme="minorHAnsi"/>
          <w:lang w:val="en-US"/>
        </w:rPr>
        <w:t>Perhaps this is not surprising</w:t>
      </w:r>
      <w:r w:rsidR="00567ACF" w:rsidRPr="00597C41">
        <w:rPr>
          <w:rFonts w:cstheme="minorHAnsi"/>
          <w:lang w:val="en-US"/>
        </w:rPr>
        <w:t>…</w:t>
      </w:r>
      <w:r w:rsidRPr="00597C41">
        <w:rPr>
          <w:rFonts w:cstheme="minorHAnsi"/>
          <w:lang w:val="en-US"/>
        </w:rPr>
        <w:t>Most evaluations are conducted under many constraints. These include relatively short time frames, relatively little money, often intractable measurement challenges</w:t>
      </w:r>
      <w:r w:rsidR="00567ACF" w:rsidRPr="00597C41">
        <w:rPr>
          <w:rFonts w:cstheme="minorHAnsi"/>
          <w:lang w:val="en-US"/>
        </w:rPr>
        <w:t>…</w:t>
      </w:r>
      <w:r w:rsidRPr="00597C41">
        <w:rPr>
          <w:rFonts w:cstheme="minorHAnsi"/>
          <w:lang w:val="en-US"/>
        </w:rPr>
        <w:t>In most circumstances, evaluators have to do the best they can and need more, not fewer, approaches on which they can draw. (p. 67)</w:t>
      </w:r>
    </w:p>
    <w:p w:rsidR="00454E77" w:rsidRPr="00597C41" w:rsidRDefault="00454E77" w:rsidP="009C6C65">
      <w:pPr>
        <w:jc w:val="both"/>
        <w:rPr>
          <w:rFonts w:cstheme="minorHAnsi"/>
          <w:b/>
          <w:sz w:val="24"/>
          <w:szCs w:val="24"/>
          <w:lang w:val="en-US"/>
        </w:rPr>
      </w:pPr>
      <w:r w:rsidRPr="00597C41">
        <w:rPr>
          <w:rFonts w:cstheme="minorHAnsi"/>
          <w:b/>
          <w:sz w:val="24"/>
          <w:szCs w:val="24"/>
          <w:lang w:val="en-US"/>
        </w:rPr>
        <w:t>What is qualitative research?</w:t>
      </w:r>
    </w:p>
    <w:p w:rsidR="00454E77" w:rsidRPr="00597C41" w:rsidRDefault="00582682" w:rsidP="0076279A">
      <w:pPr>
        <w:spacing w:before="200" w:line="240" w:lineRule="auto"/>
        <w:jc w:val="both"/>
        <w:rPr>
          <w:rFonts w:cstheme="minorHAnsi"/>
          <w:lang w:val="en-US"/>
        </w:rPr>
      </w:pPr>
      <w:r w:rsidRPr="00597C41">
        <w:rPr>
          <w:rFonts w:cstheme="minorHAnsi"/>
          <w:lang w:val="en-US"/>
        </w:rPr>
        <w:t>Qualitative research is a type of scientific research. Additionally, it seeks to understand a given</w:t>
      </w:r>
      <w:r w:rsidR="00F55725" w:rsidRPr="00597C41">
        <w:rPr>
          <w:rFonts w:cstheme="minorHAnsi"/>
          <w:lang w:val="en-US"/>
        </w:rPr>
        <w:t xml:space="preserve"> </w:t>
      </w:r>
      <w:r w:rsidRPr="00597C41">
        <w:rPr>
          <w:rFonts w:cstheme="minorHAnsi"/>
          <w:lang w:val="en-US"/>
        </w:rPr>
        <w:t xml:space="preserve">research problem or topic from the perspectives of the local population it involves. </w:t>
      </w:r>
    </w:p>
    <w:p w:rsidR="0076279A" w:rsidRDefault="00454E77" w:rsidP="0076279A">
      <w:pPr>
        <w:spacing w:before="200" w:line="240" w:lineRule="auto"/>
        <w:jc w:val="both"/>
        <w:rPr>
          <w:rFonts w:cstheme="minorHAnsi"/>
          <w:lang w:val="en-US"/>
        </w:rPr>
      </w:pPr>
      <w:r w:rsidRPr="00597C41">
        <w:rPr>
          <w:rFonts w:cstheme="minorHAnsi"/>
          <w:lang w:val="en-US"/>
        </w:rPr>
        <w:t>The strength of qualitative research is its ability to provide complex textual descriptions of how</w:t>
      </w:r>
      <w:r w:rsidR="00F55725" w:rsidRPr="00597C41">
        <w:rPr>
          <w:rFonts w:cstheme="minorHAnsi"/>
          <w:lang w:val="en-US"/>
        </w:rPr>
        <w:t xml:space="preserve"> </w:t>
      </w:r>
      <w:r w:rsidRPr="00597C41">
        <w:rPr>
          <w:rFonts w:cstheme="minorHAnsi"/>
          <w:lang w:val="en-US"/>
        </w:rPr>
        <w:t>people experience a given research issue. It provides information about the “human” side of an</w:t>
      </w:r>
      <w:r w:rsidR="00F55725" w:rsidRPr="00597C41">
        <w:rPr>
          <w:rFonts w:cstheme="minorHAnsi"/>
          <w:lang w:val="en-US"/>
        </w:rPr>
        <w:t xml:space="preserve"> </w:t>
      </w:r>
      <w:r w:rsidRPr="00597C41">
        <w:rPr>
          <w:rFonts w:cstheme="minorHAnsi"/>
          <w:lang w:val="en-US"/>
        </w:rPr>
        <w:t>issue – that is, the often contradictory behaviors, beliefs, opinions, emotions, and relationships of</w:t>
      </w:r>
      <w:r w:rsidR="00F55725" w:rsidRPr="00597C41">
        <w:rPr>
          <w:rFonts w:cstheme="minorHAnsi"/>
          <w:lang w:val="en-US"/>
        </w:rPr>
        <w:t xml:space="preserve"> </w:t>
      </w:r>
      <w:r w:rsidRPr="00597C41">
        <w:rPr>
          <w:rFonts w:cstheme="minorHAnsi"/>
          <w:lang w:val="en-US"/>
        </w:rPr>
        <w:t xml:space="preserve">individuals. </w:t>
      </w:r>
    </w:p>
    <w:p w:rsidR="00454E77" w:rsidRPr="00597C41" w:rsidRDefault="00454E77" w:rsidP="0076279A">
      <w:pPr>
        <w:spacing w:before="200" w:line="240" w:lineRule="auto"/>
        <w:jc w:val="both"/>
        <w:rPr>
          <w:rFonts w:cstheme="minorHAnsi"/>
          <w:lang w:val="en-US"/>
        </w:rPr>
      </w:pPr>
      <w:r w:rsidRPr="00597C41">
        <w:rPr>
          <w:rFonts w:cstheme="minorHAnsi"/>
          <w:lang w:val="en-US"/>
        </w:rPr>
        <w:t>Qualitative methods are also effective in identifying intangible factors, such as social</w:t>
      </w:r>
      <w:r w:rsidR="00F55725" w:rsidRPr="00597C41">
        <w:rPr>
          <w:rFonts w:cstheme="minorHAnsi"/>
          <w:lang w:val="en-US"/>
        </w:rPr>
        <w:t xml:space="preserve"> </w:t>
      </w:r>
      <w:r w:rsidRPr="00597C41">
        <w:rPr>
          <w:rFonts w:cstheme="minorHAnsi"/>
          <w:lang w:val="en-US"/>
        </w:rPr>
        <w:t>norms, socioeconomic status, gender roles, ethnicity, and religion, whose role in the research</w:t>
      </w:r>
      <w:r w:rsidR="00F55725" w:rsidRPr="00597C41">
        <w:rPr>
          <w:rFonts w:cstheme="minorHAnsi"/>
          <w:lang w:val="en-US"/>
        </w:rPr>
        <w:t xml:space="preserve"> </w:t>
      </w:r>
      <w:r w:rsidRPr="00597C41">
        <w:rPr>
          <w:rFonts w:cstheme="minorHAnsi"/>
          <w:lang w:val="en-US"/>
        </w:rPr>
        <w:t>issue may not be readily apparent. When used along with quantitative methods, qualitative</w:t>
      </w:r>
      <w:r w:rsidR="00F55725" w:rsidRPr="00597C41">
        <w:rPr>
          <w:rFonts w:cstheme="minorHAnsi"/>
          <w:lang w:val="en-US"/>
        </w:rPr>
        <w:t xml:space="preserve"> </w:t>
      </w:r>
      <w:r w:rsidRPr="00597C41">
        <w:rPr>
          <w:rFonts w:cstheme="minorHAnsi"/>
          <w:lang w:val="en-US"/>
        </w:rPr>
        <w:t>research can help us to interpret and better understand the complex reality of a given situation</w:t>
      </w:r>
      <w:r w:rsidR="00F55725" w:rsidRPr="00597C41">
        <w:rPr>
          <w:rFonts w:cstheme="minorHAnsi"/>
          <w:lang w:val="en-US"/>
        </w:rPr>
        <w:t xml:space="preserve"> </w:t>
      </w:r>
      <w:r w:rsidRPr="00597C41">
        <w:rPr>
          <w:rFonts w:cstheme="minorHAnsi"/>
          <w:lang w:val="en-US"/>
        </w:rPr>
        <w:t>and the implications of quantitative data.</w:t>
      </w:r>
    </w:p>
    <w:p w:rsidR="00454E77" w:rsidRPr="00597C41" w:rsidRDefault="00454E77" w:rsidP="0076279A">
      <w:pPr>
        <w:spacing w:before="200" w:line="240" w:lineRule="auto"/>
        <w:jc w:val="both"/>
        <w:rPr>
          <w:rFonts w:cstheme="minorHAnsi"/>
          <w:lang w:val="en-US"/>
        </w:rPr>
      </w:pPr>
      <w:r w:rsidRPr="00597C41">
        <w:rPr>
          <w:rFonts w:cstheme="minorHAnsi"/>
          <w:lang w:val="en-US"/>
        </w:rPr>
        <w:lastRenderedPageBreak/>
        <w:t>Although findings from qualitative data can often be extended to people with characteristics similar to those in the study population, gaining a rich and complex understanding of a specific</w:t>
      </w:r>
      <w:r w:rsidR="00F55725" w:rsidRPr="00597C41">
        <w:rPr>
          <w:rFonts w:cstheme="minorHAnsi"/>
          <w:lang w:val="en-US"/>
        </w:rPr>
        <w:t xml:space="preserve"> </w:t>
      </w:r>
      <w:r w:rsidRPr="00597C41">
        <w:rPr>
          <w:rFonts w:cstheme="minorHAnsi"/>
          <w:lang w:val="en-US"/>
        </w:rPr>
        <w:t>social context or phenomenon typically takes precedence over eliciting data that can be generalized to other geographical areas or populations. In this sense, qualitative research differs slightly from scientific research in general.</w:t>
      </w:r>
    </w:p>
    <w:p w:rsidR="00BD6D80" w:rsidRPr="00597C41" w:rsidRDefault="00F55725" w:rsidP="00BD6D80">
      <w:pPr>
        <w:pStyle w:val="Epgrafe"/>
        <w:keepNext/>
        <w:rPr>
          <w:rFonts w:cstheme="minorHAnsi"/>
          <w:color w:val="auto"/>
          <w:sz w:val="24"/>
          <w:szCs w:val="24"/>
          <w:lang w:val="en-US"/>
        </w:rPr>
      </w:pPr>
      <w:proofErr w:type="gramStart"/>
      <w:r w:rsidRPr="00597C41">
        <w:rPr>
          <w:rFonts w:cstheme="minorHAnsi"/>
          <w:color w:val="auto"/>
          <w:sz w:val="24"/>
          <w:szCs w:val="24"/>
          <w:lang w:val="en-US"/>
        </w:rPr>
        <w:t xml:space="preserve">Table </w:t>
      </w:r>
      <w:r w:rsidR="005B54D5" w:rsidRPr="00597C41">
        <w:rPr>
          <w:rFonts w:cstheme="minorHAnsi"/>
          <w:color w:val="auto"/>
          <w:sz w:val="24"/>
          <w:szCs w:val="24"/>
        </w:rPr>
        <w:fldChar w:fldCharType="begin"/>
      </w:r>
      <w:r w:rsidR="00BD6D80" w:rsidRPr="00597C41">
        <w:rPr>
          <w:rFonts w:cstheme="minorHAnsi"/>
          <w:color w:val="auto"/>
          <w:sz w:val="24"/>
          <w:szCs w:val="24"/>
          <w:lang w:val="en-US"/>
        </w:rPr>
        <w:instrText xml:space="preserve"> SEQ Tabla \* ARABIC </w:instrText>
      </w:r>
      <w:r w:rsidR="005B54D5" w:rsidRPr="00597C41">
        <w:rPr>
          <w:rFonts w:cstheme="minorHAnsi"/>
          <w:color w:val="auto"/>
          <w:sz w:val="24"/>
          <w:szCs w:val="24"/>
        </w:rPr>
        <w:fldChar w:fldCharType="separate"/>
      </w:r>
      <w:r w:rsidR="00086971">
        <w:rPr>
          <w:rFonts w:cstheme="minorHAnsi"/>
          <w:noProof/>
          <w:color w:val="auto"/>
          <w:sz w:val="24"/>
          <w:szCs w:val="24"/>
          <w:lang w:val="en-US"/>
        </w:rPr>
        <w:t>1</w:t>
      </w:r>
      <w:r w:rsidR="005B54D5" w:rsidRPr="00597C41">
        <w:rPr>
          <w:rFonts w:cstheme="minorHAnsi"/>
          <w:color w:val="auto"/>
          <w:sz w:val="24"/>
          <w:szCs w:val="24"/>
        </w:rPr>
        <w:fldChar w:fldCharType="end"/>
      </w:r>
      <w:r w:rsidR="00BD6D80" w:rsidRPr="00597C41">
        <w:rPr>
          <w:rFonts w:cstheme="minorHAnsi"/>
          <w:color w:val="auto"/>
          <w:sz w:val="24"/>
          <w:szCs w:val="24"/>
          <w:lang w:val="en-US"/>
        </w:rPr>
        <w:t>.</w:t>
      </w:r>
      <w:proofErr w:type="gramEnd"/>
      <w:r w:rsidR="00BD6D80" w:rsidRPr="00597C41">
        <w:rPr>
          <w:rFonts w:cstheme="minorHAnsi"/>
          <w:color w:val="auto"/>
          <w:sz w:val="24"/>
          <w:szCs w:val="24"/>
          <w:lang w:val="en-US"/>
        </w:rPr>
        <w:t xml:space="preserve"> Principal differences </w:t>
      </w:r>
      <w:r w:rsidR="00567ACF" w:rsidRPr="00597C41">
        <w:rPr>
          <w:rFonts w:cstheme="minorHAnsi"/>
          <w:color w:val="auto"/>
          <w:sz w:val="24"/>
          <w:szCs w:val="24"/>
          <w:lang w:val="en-US"/>
        </w:rPr>
        <w:t>between quantitative and qualitative research</w:t>
      </w:r>
    </w:p>
    <w:tbl>
      <w:tblPr>
        <w:tblStyle w:val="Tablaconcuadrcula"/>
        <w:tblW w:w="0" w:type="auto"/>
        <w:tblLook w:val="04A0"/>
      </w:tblPr>
      <w:tblGrid>
        <w:gridCol w:w="2992"/>
        <w:gridCol w:w="2993"/>
        <w:gridCol w:w="2993"/>
      </w:tblGrid>
      <w:tr w:rsidR="00A8616C" w:rsidRPr="00597C41" w:rsidTr="00E17984">
        <w:tc>
          <w:tcPr>
            <w:tcW w:w="2992" w:type="dxa"/>
          </w:tcPr>
          <w:p w:rsidR="00A8616C" w:rsidRPr="00597C41" w:rsidRDefault="00A8616C" w:rsidP="00E17984">
            <w:pPr>
              <w:rPr>
                <w:rFonts w:cstheme="minorHAnsi"/>
                <w:lang w:val="en-US"/>
              </w:rPr>
            </w:pPr>
          </w:p>
        </w:tc>
        <w:tc>
          <w:tcPr>
            <w:tcW w:w="2993" w:type="dxa"/>
          </w:tcPr>
          <w:p w:rsidR="00A8616C" w:rsidRPr="00597C41" w:rsidRDefault="00A8616C" w:rsidP="00E17984">
            <w:pPr>
              <w:rPr>
                <w:rFonts w:cstheme="minorHAnsi"/>
                <w:lang w:val="en-US"/>
              </w:rPr>
            </w:pPr>
            <w:r w:rsidRPr="00597C41">
              <w:rPr>
                <w:rFonts w:cstheme="minorHAnsi"/>
                <w:lang w:val="en-US"/>
              </w:rPr>
              <w:t>Quantitative</w:t>
            </w:r>
          </w:p>
        </w:tc>
        <w:tc>
          <w:tcPr>
            <w:tcW w:w="2993" w:type="dxa"/>
          </w:tcPr>
          <w:p w:rsidR="00A8616C" w:rsidRPr="00597C41" w:rsidRDefault="00A8616C" w:rsidP="00E17984">
            <w:pPr>
              <w:rPr>
                <w:rFonts w:cstheme="minorHAnsi"/>
                <w:lang w:val="en-US"/>
              </w:rPr>
            </w:pPr>
            <w:r w:rsidRPr="00597C41">
              <w:rPr>
                <w:rFonts w:cstheme="minorHAnsi"/>
                <w:lang w:val="en-US"/>
              </w:rPr>
              <w:t>Qualitative</w:t>
            </w:r>
          </w:p>
        </w:tc>
      </w:tr>
      <w:tr w:rsidR="00A8616C" w:rsidRPr="00375F5D" w:rsidTr="00E17984">
        <w:tc>
          <w:tcPr>
            <w:tcW w:w="2992" w:type="dxa"/>
          </w:tcPr>
          <w:p w:rsidR="00A8616C" w:rsidRPr="00597C41" w:rsidRDefault="00A8616C" w:rsidP="00E17984">
            <w:pPr>
              <w:rPr>
                <w:rFonts w:cstheme="minorHAnsi"/>
                <w:lang w:val="en-US"/>
              </w:rPr>
            </w:pPr>
            <w:r w:rsidRPr="00597C41">
              <w:rPr>
                <w:rFonts w:cstheme="minorHAnsi"/>
                <w:lang w:val="en-US"/>
              </w:rPr>
              <w:t>General framework</w:t>
            </w:r>
          </w:p>
          <w:p w:rsidR="00A8616C" w:rsidRPr="00597C41" w:rsidRDefault="00A8616C" w:rsidP="00E17984">
            <w:pPr>
              <w:rPr>
                <w:rFonts w:cstheme="minorHAnsi"/>
                <w:lang w:val="en-US"/>
              </w:rPr>
            </w:pPr>
          </w:p>
        </w:tc>
        <w:tc>
          <w:tcPr>
            <w:tcW w:w="2993" w:type="dxa"/>
          </w:tcPr>
          <w:p w:rsidR="00A8616C" w:rsidRPr="00597C41" w:rsidRDefault="00A8616C" w:rsidP="00E17984">
            <w:pPr>
              <w:rPr>
                <w:rFonts w:cstheme="minorHAnsi"/>
                <w:lang w:val="en-US"/>
              </w:rPr>
            </w:pPr>
            <w:r w:rsidRPr="00597C41">
              <w:rPr>
                <w:rFonts w:cstheme="minorHAnsi"/>
                <w:lang w:val="en-US"/>
              </w:rPr>
              <w:t>Seek to confirm hypotheses about phenomena</w:t>
            </w:r>
          </w:p>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Instruments use more rigid style of eliciting and categorizing responses to questions</w:t>
            </w:r>
          </w:p>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Use highly structured methods</w:t>
            </w:r>
          </w:p>
          <w:p w:rsidR="00A8616C" w:rsidRPr="00597C41" w:rsidRDefault="00A8616C" w:rsidP="00E17984">
            <w:pPr>
              <w:rPr>
                <w:rFonts w:cstheme="minorHAnsi"/>
                <w:lang w:val="en-US"/>
              </w:rPr>
            </w:pPr>
            <w:r w:rsidRPr="00597C41">
              <w:rPr>
                <w:rFonts w:cstheme="minorHAnsi"/>
                <w:lang w:val="en-US"/>
              </w:rPr>
              <w:t>such as questionnaires, surveys, and structured observation</w:t>
            </w:r>
          </w:p>
        </w:tc>
        <w:tc>
          <w:tcPr>
            <w:tcW w:w="2993" w:type="dxa"/>
          </w:tcPr>
          <w:p w:rsidR="00A8616C" w:rsidRPr="00597C41" w:rsidRDefault="00A8616C" w:rsidP="00E17984">
            <w:pPr>
              <w:rPr>
                <w:rFonts w:cstheme="minorHAnsi"/>
                <w:lang w:val="en-US"/>
              </w:rPr>
            </w:pPr>
            <w:r w:rsidRPr="00597C41">
              <w:rPr>
                <w:rFonts w:cstheme="minorHAnsi"/>
                <w:lang w:val="en-US"/>
              </w:rPr>
              <w:t>Seek to explore phenomena</w:t>
            </w:r>
          </w:p>
          <w:p w:rsidR="00A8616C" w:rsidRPr="00597C41" w:rsidRDefault="00A8616C" w:rsidP="00E17984">
            <w:pPr>
              <w:rPr>
                <w:rFonts w:cstheme="minorHAnsi"/>
                <w:lang w:val="en-US"/>
              </w:rPr>
            </w:pPr>
          </w:p>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Instruments use more flexible,</w:t>
            </w:r>
          </w:p>
          <w:p w:rsidR="00A8616C" w:rsidRPr="00597C41" w:rsidRDefault="00A8616C" w:rsidP="00E17984">
            <w:pPr>
              <w:rPr>
                <w:rFonts w:cstheme="minorHAnsi"/>
                <w:lang w:val="en-US"/>
              </w:rPr>
            </w:pPr>
            <w:r w:rsidRPr="00597C41">
              <w:rPr>
                <w:rFonts w:cstheme="minorHAnsi"/>
                <w:lang w:val="en-US"/>
              </w:rPr>
              <w:t>iterative style of eliciting and</w:t>
            </w:r>
          </w:p>
          <w:p w:rsidR="00A8616C" w:rsidRPr="00597C41" w:rsidRDefault="00A8616C" w:rsidP="00E17984">
            <w:pPr>
              <w:rPr>
                <w:rFonts w:cstheme="minorHAnsi"/>
                <w:lang w:val="en-US"/>
              </w:rPr>
            </w:pPr>
            <w:r w:rsidRPr="00597C41">
              <w:rPr>
                <w:rFonts w:cstheme="minorHAnsi"/>
                <w:lang w:val="en-US"/>
              </w:rPr>
              <w:t>categorizing responses to questions</w:t>
            </w:r>
          </w:p>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Use semi-structured methods such as in-depth interviews, focus groups, and participant observation</w:t>
            </w:r>
          </w:p>
        </w:tc>
      </w:tr>
      <w:tr w:rsidR="00A8616C" w:rsidRPr="00597C41" w:rsidTr="00E17984">
        <w:tc>
          <w:tcPr>
            <w:tcW w:w="2992" w:type="dxa"/>
          </w:tcPr>
          <w:p w:rsidR="00A8616C" w:rsidRPr="00597C41" w:rsidRDefault="00A8616C" w:rsidP="00E17984">
            <w:pPr>
              <w:rPr>
                <w:rFonts w:cstheme="minorHAnsi"/>
                <w:lang w:val="en-US"/>
              </w:rPr>
            </w:pPr>
            <w:r w:rsidRPr="00597C41">
              <w:rPr>
                <w:rFonts w:cstheme="minorHAnsi"/>
                <w:lang w:val="en-US"/>
              </w:rPr>
              <w:t>Analytical objectives</w:t>
            </w:r>
          </w:p>
          <w:p w:rsidR="00A8616C" w:rsidRPr="00597C41" w:rsidRDefault="00A8616C" w:rsidP="00E17984">
            <w:pPr>
              <w:rPr>
                <w:rFonts w:cstheme="minorHAnsi"/>
                <w:lang w:val="en-US"/>
              </w:rPr>
            </w:pPr>
          </w:p>
        </w:tc>
        <w:tc>
          <w:tcPr>
            <w:tcW w:w="2993" w:type="dxa"/>
          </w:tcPr>
          <w:p w:rsidR="00A8616C" w:rsidRPr="00597C41" w:rsidRDefault="00A8616C" w:rsidP="00E17984">
            <w:pPr>
              <w:rPr>
                <w:rFonts w:cstheme="minorHAnsi"/>
                <w:lang w:val="en-US"/>
              </w:rPr>
            </w:pPr>
            <w:r w:rsidRPr="00597C41">
              <w:rPr>
                <w:rFonts w:cstheme="minorHAnsi"/>
                <w:lang w:val="en-US"/>
              </w:rPr>
              <w:t>To quantify variation</w:t>
            </w:r>
          </w:p>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To predict causal relationships</w:t>
            </w:r>
          </w:p>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To describe characteristics of a</w:t>
            </w:r>
          </w:p>
          <w:p w:rsidR="00A8616C" w:rsidRPr="00597C41" w:rsidRDefault="00A8616C" w:rsidP="00E17984">
            <w:pPr>
              <w:rPr>
                <w:rFonts w:cstheme="minorHAnsi"/>
                <w:lang w:val="en-US"/>
              </w:rPr>
            </w:pPr>
            <w:r w:rsidRPr="00597C41">
              <w:rPr>
                <w:rFonts w:cstheme="minorHAnsi"/>
                <w:lang w:val="en-US"/>
              </w:rPr>
              <w:t>population</w:t>
            </w:r>
          </w:p>
        </w:tc>
        <w:tc>
          <w:tcPr>
            <w:tcW w:w="2993" w:type="dxa"/>
          </w:tcPr>
          <w:p w:rsidR="00A8616C" w:rsidRPr="00597C41" w:rsidRDefault="00A8616C" w:rsidP="00E17984">
            <w:pPr>
              <w:rPr>
                <w:rFonts w:cstheme="minorHAnsi"/>
                <w:lang w:val="en-US"/>
              </w:rPr>
            </w:pPr>
            <w:r w:rsidRPr="00597C41">
              <w:rPr>
                <w:rFonts w:cstheme="minorHAnsi"/>
                <w:lang w:val="en-US"/>
              </w:rPr>
              <w:t>To describe variation</w:t>
            </w:r>
          </w:p>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To describe and explain relationships</w:t>
            </w:r>
          </w:p>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To describe individual experiences</w:t>
            </w:r>
          </w:p>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To describe group norms</w:t>
            </w:r>
          </w:p>
        </w:tc>
      </w:tr>
      <w:tr w:rsidR="00A8616C" w:rsidRPr="00597C41" w:rsidTr="00E17984">
        <w:tc>
          <w:tcPr>
            <w:tcW w:w="2992" w:type="dxa"/>
          </w:tcPr>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Question format</w:t>
            </w:r>
          </w:p>
          <w:p w:rsidR="00A8616C" w:rsidRPr="00597C41" w:rsidRDefault="00A8616C" w:rsidP="00E17984">
            <w:pPr>
              <w:rPr>
                <w:rFonts w:cstheme="minorHAnsi"/>
                <w:lang w:val="en-US"/>
              </w:rPr>
            </w:pPr>
          </w:p>
        </w:tc>
        <w:tc>
          <w:tcPr>
            <w:tcW w:w="2993" w:type="dxa"/>
          </w:tcPr>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Closed-ended</w:t>
            </w:r>
          </w:p>
        </w:tc>
        <w:tc>
          <w:tcPr>
            <w:tcW w:w="2993" w:type="dxa"/>
          </w:tcPr>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Open-ended</w:t>
            </w:r>
          </w:p>
        </w:tc>
      </w:tr>
      <w:tr w:rsidR="00A8616C" w:rsidRPr="00375F5D" w:rsidTr="00E17984">
        <w:tc>
          <w:tcPr>
            <w:tcW w:w="2992" w:type="dxa"/>
          </w:tcPr>
          <w:p w:rsidR="00A8616C" w:rsidRPr="00597C41" w:rsidRDefault="00A8616C" w:rsidP="00E17984">
            <w:pPr>
              <w:rPr>
                <w:rFonts w:cstheme="minorHAnsi"/>
                <w:lang w:val="en-US"/>
              </w:rPr>
            </w:pPr>
            <w:r w:rsidRPr="00597C41">
              <w:rPr>
                <w:rFonts w:cstheme="minorHAnsi"/>
                <w:lang w:val="en-US"/>
              </w:rPr>
              <w:t>Data format</w:t>
            </w:r>
          </w:p>
          <w:p w:rsidR="00A8616C" w:rsidRPr="00597C41" w:rsidRDefault="00A8616C" w:rsidP="00E17984">
            <w:pPr>
              <w:rPr>
                <w:rFonts w:cstheme="minorHAnsi"/>
                <w:lang w:val="en-US"/>
              </w:rPr>
            </w:pPr>
          </w:p>
        </w:tc>
        <w:tc>
          <w:tcPr>
            <w:tcW w:w="2993" w:type="dxa"/>
          </w:tcPr>
          <w:p w:rsidR="00A8616C" w:rsidRPr="00597C41" w:rsidRDefault="00A8616C" w:rsidP="00E17984">
            <w:pPr>
              <w:rPr>
                <w:rFonts w:cstheme="minorHAnsi"/>
                <w:lang w:val="en-US"/>
              </w:rPr>
            </w:pPr>
            <w:r w:rsidRPr="00597C41">
              <w:rPr>
                <w:rFonts w:cstheme="minorHAnsi"/>
                <w:lang w:val="en-US"/>
              </w:rPr>
              <w:t>Numerical (obtained by assigning numerical values to responses)</w:t>
            </w:r>
          </w:p>
        </w:tc>
        <w:tc>
          <w:tcPr>
            <w:tcW w:w="2993" w:type="dxa"/>
          </w:tcPr>
          <w:p w:rsidR="00A8616C" w:rsidRPr="00597C41" w:rsidRDefault="00A8616C" w:rsidP="00E17984">
            <w:pPr>
              <w:rPr>
                <w:rFonts w:cstheme="minorHAnsi"/>
                <w:lang w:val="en-US"/>
              </w:rPr>
            </w:pPr>
            <w:r w:rsidRPr="00597C41">
              <w:rPr>
                <w:rFonts w:cstheme="minorHAnsi"/>
                <w:lang w:val="en-US"/>
              </w:rPr>
              <w:t>Textual (obtained from audiotapes,</w:t>
            </w:r>
          </w:p>
          <w:p w:rsidR="00A8616C" w:rsidRPr="00597C41" w:rsidRDefault="00A8616C" w:rsidP="00E17984">
            <w:pPr>
              <w:rPr>
                <w:rFonts w:cstheme="minorHAnsi"/>
                <w:lang w:val="en-US"/>
              </w:rPr>
            </w:pPr>
            <w:r w:rsidRPr="00597C41">
              <w:rPr>
                <w:rFonts w:cstheme="minorHAnsi"/>
                <w:lang w:val="en-US"/>
              </w:rPr>
              <w:t>videotapes, and field notes)</w:t>
            </w:r>
          </w:p>
        </w:tc>
      </w:tr>
      <w:tr w:rsidR="00A8616C" w:rsidRPr="00375F5D" w:rsidTr="00E17984">
        <w:tc>
          <w:tcPr>
            <w:tcW w:w="2992" w:type="dxa"/>
          </w:tcPr>
          <w:p w:rsidR="00A8616C" w:rsidRPr="00597C41" w:rsidRDefault="00A8616C" w:rsidP="00E17984">
            <w:pPr>
              <w:rPr>
                <w:rFonts w:cstheme="minorHAnsi"/>
                <w:lang w:val="en-US"/>
              </w:rPr>
            </w:pPr>
            <w:r w:rsidRPr="00597C41">
              <w:rPr>
                <w:rFonts w:cstheme="minorHAnsi"/>
                <w:lang w:val="en-US"/>
              </w:rPr>
              <w:t>Flexibility in study design</w:t>
            </w:r>
          </w:p>
        </w:tc>
        <w:tc>
          <w:tcPr>
            <w:tcW w:w="2993" w:type="dxa"/>
          </w:tcPr>
          <w:p w:rsidR="00A8616C" w:rsidRPr="00597C41" w:rsidRDefault="00A8616C" w:rsidP="00E17984">
            <w:pPr>
              <w:rPr>
                <w:rFonts w:cstheme="minorHAnsi"/>
                <w:lang w:val="en-US"/>
              </w:rPr>
            </w:pPr>
            <w:r w:rsidRPr="00597C41">
              <w:rPr>
                <w:rFonts w:cstheme="minorHAnsi"/>
                <w:lang w:val="en-US"/>
              </w:rPr>
              <w:t>Study design is stable from</w:t>
            </w:r>
          </w:p>
          <w:p w:rsidR="00A8616C" w:rsidRPr="00597C41" w:rsidRDefault="00A8616C" w:rsidP="00E17984">
            <w:pPr>
              <w:rPr>
                <w:rFonts w:cstheme="minorHAnsi"/>
                <w:lang w:val="en-US"/>
              </w:rPr>
            </w:pPr>
            <w:r w:rsidRPr="00597C41">
              <w:rPr>
                <w:rFonts w:cstheme="minorHAnsi"/>
                <w:lang w:val="en-US"/>
              </w:rPr>
              <w:t>beginning to end</w:t>
            </w:r>
          </w:p>
          <w:p w:rsidR="00A8616C" w:rsidRPr="00597C41" w:rsidRDefault="00A8616C" w:rsidP="00E17984">
            <w:pPr>
              <w:rPr>
                <w:rFonts w:cstheme="minorHAnsi"/>
                <w:lang w:val="en-US"/>
              </w:rPr>
            </w:pPr>
          </w:p>
          <w:p w:rsidR="00A8616C" w:rsidRPr="00597C41" w:rsidRDefault="00A8616C" w:rsidP="00E17984">
            <w:pPr>
              <w:rPr>
                <w:rFonts w:cstheme="minorHAnsi"/>
                <w:lang w:val="en-US"/>
              </w:rPr>
            </w:pPr>
          </w:p>
          <w:p w:rsidR="00A8616C" w:rsidRPr="00597C41" w:rsidRDefault="00A8616C" w:rsidP="00E17984">
            <w:pPr>
              <w:rPr>
                <w:rFonts w:cstheme="minorHAnsi"/>
                <w:lang w:val="en-US"/>
              </w:rPr>
            </w:pPr>
          </w:p>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Participant responses do not</w:t>
            </w:r>
          </w:p>
          <w:p w:rsidR="00A8616C" w:rsidRPr="00597C41" w:rsidRDefault="00A8616C" w:rsidP="00E17984">
            <w:pPr>
              <w:rPr>
                <w:rFonts w:cstheme="minorHAnsi"/>
                <w:lang w:val="en-US"/>
              </w:rPr>
            </w:pPr>
            <w:r w:rsidRPr="00597C41">
              <w:rPr>
                <w:rFonts w:cstheme="minorHAnsi"/>
                <w:lang w:val="en-US"/>
              </w:rPr>
              <w:t xml:space="preserve">influence or determine how and which questions </w:t>
            </w:r>
          </w:p>
          <w:p w:rsidR="00A8616C" w:rsidRPr="00597C41" w:rsidRDefault="00A8616C" w:rsidP="00E17984">
            <w:pPr>
              <w:rPr>
                <w:rFonts w:cstheme="minorHAnsi"/>
                <w:lang w:val="en-US"/>
              </w:rPr>
            </w:pPr>
            <w:r w:rsidRPr="00597C41">
              <w:rPr>
                <w:rFonts w:cstheme="minorHAnsi"/>
                <w:lang w:val="en-US"/>
              </w:rPr>
              <w:t>researchers ask next</w:t>
            </w:r>
          </w:p>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Study design is subject to</w:t>
            </w:r>
          </w:p>
          <w:p w:rsidR="00A8616C" w:rsidRPr="00597C41" w:rsidRDefault="00A8616C" w:rsidP="00E17984">
            <w:pPr>
              <w:rPr>
                <w:rFonts w:cstheme="minorHAnsi"/>
                <w:lang w:val="en-US"/>
              </w:rPr>
            </w:pPr>
            <w:r w:rsidRPr="00597C41">
              <w:rPr>
                <w:rFonts w:cstheme="minorHAnsi"/>
                <w:lang w:val="en-US"/>
              </w:rPr>
              <w:lastRenderedPageBreak/>
              <w:t>statistical assumptions and</w:t>
            </w:r>
          </w:p>
          <w:p w:rsidR="00A8616C" w:rsidRPr="00597C41" w:rsidRDefault="00A8616C" w:rsidP="00E17984">
            <w:pPr>
              <w:rPr>
                <w:rFonts w:cstheme="minorHAnsi"/>
                <w:lang w:val="en-US"/>
              </w:rPr>
            </w:pPr>
            <w:r w:rsidRPr="00597C41">
              <w:rPr>
                <w:rFonts w:cstheme="minorHAnsi"/>
                <w:lang w:val="en-US"/>
              </w:rPr>
              <w:t>conditions</w:t>
            </w:r>
          </w:p>
        </w:tc>
        <w:tc>
          <w:tcPr>
            <w:tcW w:w="2993" w:type="dxa"/>
          </w:tcPr>
          <w:p w:rsidR="00A8616C" w:rsidRPr="00597C41" w:rsidRDefault="00A8616C" w:rsidP="00E17984">
            <w:pPr>
              <w:rPr>
                <w:rFonts w:cstheme="minorHAnsi"/>
                <w:lang w:val="en-US"/>
              </w:rPr>
            </w:pPr>
            <w:r w:rsidRPr="00597C41">
              <w:rPr>
                <w:rFonts w:cstheme="minorHAnsi"/>
                <w:lang w:val="en-US"/>
              </w:rPr>
              <w:lastRenderedPageBreak/>
              <w:t>Some aspects of the study are</w:t>
            </w:r>
          </w:p>
          <w:p w:rsidR="00A8616C" w:rsidRPr="00597C41" w:rsidRDefault="00A8616C" w:rsidP="00E17984">
            <w:pPr>
              <w:rPr>
                <w:rFonts w:cstheme="minorHAnsi"/>
                <w:lang w:val="en-US"/>
              </w:rPr>
            </w:pPr>
            <w:r w:rsidRPr="00597C41">
              <w:rPr>
                <w:rFonts w:cstheme="minorHAnsi"/>
                <w:lang w:val="en-US"/>
              </w:rPr>
              <w:t>flexible (for example, the addition, exclusion, or wording of particular interview questions)</w:t>
            </w:r>
          </w:p>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Participant responses affect how and which questions researchers ask next</w:t>
            </w:r>
          </w:p>
          <w:p w:rsidR="00A8616C" w:rsidRPr="00597C41" w:rsidRDefault="00A8616C" w:rsidP="00E17984">
            <w:pPr>
              <w:rPr>
                <w:rFonts w:cstheme="minorHAnsi"/>
                <w:lang w:val="en-US"/>
              </w:rPr>
            </w:pPr>
          </w:p>
          <w:p w:rsidR="00A8616C" w:rsidRPr="00597C41" w:rsidRDefault="00A8616C" w:rsidP="00E17984">
            <w:pPr>
              <w:rPr>
                <w:rFonts w:cstheme="minorHAnsi"/>
                <w:lang w:val="en-US"/>
              </w:rPr>
            </w:pPr>
          </w:p>
          <w:p w:rsidR="00A8616C" w:rsidRPr="00597C41" w:rsidRDefault="00A8616C" w:rsidP="00E17984">
            <w:pPr>
              <w:rPr>
                <w:rFonts w:cstheme="minorHAnsi"/>
                <w:lang w:val="en-US"/>
              </w:rPr>
            </w:pPr>
            <w:r w:rsidRPr="00597C41">
              <w:rPr>
                <w:rFonts w:cstheme="minorHAnsi"/>
                <w:lang w:val="en-US"/>
              </w:rPr>
              <w:t xml:space="preserve">Study design is iterative, that </w:t>
            </w:r>
            <w:r w:rsidRPr="00597C41">
              <w:rPr>
                <w:rFonts w:cstheme="minorHAnsi"/>
                <w:lang w:val="en-US"/>
              </w:rPr>
              <w:lastRenderedPageBreak/>
              <w:t>is, data collection and research</w:t>
            </w:r>
          </w:p>
          <w:p w:rsidR="00A8616C" w:rsidRPr="00597C41" w:rsidRDefault="00A8616C" w:rsidP="00E17984">
            <w:pPr>
              <w:rPr>
                <w:rFonts w:cstheme="minorHAnsi"/>
                <w:lang w:val="en-US"/>
              </w:rPr>
            </w:pPr>
            <w:r w:rsidRPr="00597C41">
              <w:rPr>
                <w:rFonts w:cstheme="minorHAnsi"/>
                <w:lang w:val="en-US"/>
              </w:rPr>
              <w:t>questions are adjusted according to what is learned</w:t>
            </w:r>
          </w:p>
        </w:tc>
      </w:tr>
    </w:tbl>
    <w:p w:rsidR="00A8616C" w:rsidRPr="00597C41" w:rsidRDefault="00A8616C" w:rsidP="00582682">
      <w:pPr>
        <w:rPr>
          <w:rFonts w:cstheme="minorHAnsi"/>
          <w:lang w:val="en-US"/>
        </w:rPr>
      </w:pPr>
    </w:p>
    <w:p w:rsidR="00567ACF" w:rsidRPr="00597C41" w:rsidRDefault="00567ACF" w:rsidP="00567ACF">
      <w:pPr>
        <w:jc w:val="both"/>
        <w:rPr>
          <w:rFonts w:cstheme="minorHAnsi"/>
          <w:b/>
          <w:sz w:val="24"/>
          <w:szCs w:val="24"/>
          <w:lang w:val="en-US"/>
        </w:rPr>
      </w:pPr>
      <w:r w:rsidRPr="00597C41">
        <w:rPr>
          <w:rFonts w:cstheme="minorHAnsi"/>
          <w:b/>
          <w:sz w:val="24"/>
          <w:szCs w:val="24"/>
          <w:lang w:val="en-US"/>
        </w:rPr>
        <w:t xml:space="preserve">Types of qualitative research instruments </w:t>
      </w:r>
    </w:p>
    <w:p w:rsidR="00567ACF" w:rsidRPr="00597C41" w:rsidRDefault="00567ACF" w:rsidP="00582682">
      <w:pPr>
        <w:rPr>
          <w:rFonts w:cstheme="minorHAnsi"/>
          <w:lang w:val="en-US"/>
        </w:rPr>
      </w:pPr>
      <w:r w:rsidRPr="00597C41">
        <w:rPr>
          <w:rFonts w:cstheme="minorHAnsi"/>
          <w:lang w:val="en-US"/>
        </w:rPr>
        <w:t>There are primarily three instruments for qualitative research:</w:t>
      </w:r>
    </w:p>
    <w:p w:rsidR="00567ACF" w:rsidRPr="00597C41" w:rsidRDefault="00567ACF" w:rsidP="00567ACF">
      <w:pPr>
        <w:pStyle w:val="Prrafodelista"/>
        <w:numPr>
          <w:ilvl w:val="0"/>
          <w:numId w:val="1"/>
        </w:numPr>
        <w:rPr>
          <w:rFonts w:cstheme="minorHAnsi"/>
          <w:lang w:val="en-US"/>
        </w:rPr>
      </w:pPr>
      <w:r w:rsidRPr="00597C41">
        <w:rPr>
          <w:rFonts w:cstheme="minorHAnsi"/>
          <w:lang w:val="en-US"/>
        </w:rPr>
        <w:t>Participant observation</w:t>
      </w:r>
    </w:p>
    <w:p w:rsidR="00567ACF" w:rsidRPr="00597C41" w:rsidRDefault="00567ACF" w:rsidP="00567ACF">
      <w:pPr>
        <w:pStyle w:val="Prrafodelista"/>
        <w:numPr>
          <w:ilvl w:val="0"/>
          <w:numId w:val="1"/>
        </w:numPr>
        <w:rPr>
          <w:rFonts w:cstheme="minorHAnsi"/>
          <w:lang w:val="en-US"/>
        </w:rPr>
      </w:pPr>
      <w:r w:rsidRPr="00597C41">
        <w:rPr>
          <w:rFonts w:cstheme="minorHAnsi"/>
          <w:lang w:val="en-US"/>
        </w:rPr>
        <w:t>In-depth interviews</w:t>
      </w:r>
    </w:p>
    <w:p w:rsidR="00567ACF" w:rsidRPr="00597C41" w:rsidRDefault="00567ACF" w:rsidP="00567ACF">
      <w:pPr>
        <w:pStyle w:val="Prrafodelista"/>
        <w:numPr>
          <w:ilvl w:val="0"/>
          <w:numId w:val="1"/>
        </w:numPr>
        <w:rPr>
          <w:rFonts w:cstheme="minorHAnsi"/>
          <w:lang w:val="en-US"/>
        </w:rPr>
      </w:pPr>
      <w:r w:rsidRPr="00597C41">
        <w:rPr>
          <w:rFonts w:cstheme="minorHAnsi"/>
          <w:lang w:val="en-US"/>
        </w:rPr>
        <w:t>Focus groups</w:t>
      </w:r>
    </w:p>
    <w:p w:rsidR="00EE1586" w:rsidRDefault="00EE1586" w:rsidP="000E42F9">
      <w:pPr>
        <w:rPr>
          <w:rFonts w:cstheme="minorHAnsi"/>
          <w:sz w:val="24"/>
          <w:szCs w:val="24"/>
          <w:lang w:val="en-US"/>
        </w:rPr>
      </w:pPr>
      <w:r>
        <w:rPr>
          <w:rFonts w:cstheme="minorHAnsi"/>
          <w:sz w:val="24"/>
          <w:szCs w:val="24"/>
          <w:lang w:val="en-US"/>
        </w:rPr>
        <w:t xml:space="preserve">The use of these instruments should be decided depending on the methodology and purposes of the qualitative research. </w:t>
      </w:r>
      <w:r w:rsidR="00601BD0">
        <w:rPr>
          <w:rFonts w:cstheme="minorHAnsi"/>
          <w:sz w:val="24"/>
          <w:szCs w:val="24"/>
          <w:lang w:val="en-US"/>
        </w:rPr>
        <w:t>W</w:t>
      </w:r>
      <w:r>
        <w:rPr>
          <w:rFonts w:cstheme="minorHAnsi"/>
          <w:sz w:val="24"/>
          <w:szCs w:val="24"/>
          <w:lang w:val="en-US"/>
        </w:rPr>
        <w:t>e do sugge</w:t>
      </w:r>
      <w:r w:rsidR="00601BD0">
        <w:rPr>
          <w:rFonts w:cstheme="minorHAnsi"/>
          <w:sz w:val="24"/>
          <w:szCs w:val="24"/>
          <w:lang w:val="en-US"/>
        </w:rPr>
        <w:t xml:space="preserve">st some readings at the end of the document in case someone is interested in deepen on this topic. </w:t>
      </w:r>
    </w:p>
    <w:p w:rsidR="000E42F9" w:rsidRPr="00597C41" w:rsidRDefault="00EB0B27" w:rsidP="000E42F9">
      <w:pPr>
        <w:rPr>
          <w:rFonts w:cstheme="minorHAnsi"/>
          <w:b/>
          <w:sz w:val="24"/>
          <w:szCs w:val="24"/>
          <w:lang w:val="en-US"/>
        </w:rPr>
      </w:pPr>
      <w:r w:rsidRPr="00597C41">
        <w:rPr>
          <w:rFonts w:cstheme="minorHAnsi"/>
          <w:b/>
          <w:sz w:val="24"/>
          <w:szCs w:val="24"/>
          <w:lang w:val="en-US"/>
        </w:rPr>
        <w:t>Participant observation</w:t>
      </w:r>
    </w:p>
    <w:p w:rsidR="00EB0B27" w:rsidRPr="00597C41" w:rsidRDefault="00EB0B27" w:rsidP="009C6C65">
      <w:pPr>
        <w:jc w:val="both"/>
        <w:rPr>
          <w:rFonts w:cstheme="minorHAnsi"/>
          <w:color w:val="231F20"/>
          <w:lang w:val="en-US"/>
        </w:rPr>
      </w:pPr>
      <w:r w:rsidRPr="00597C41">
        <w:rPr>
          <w:rFonts w:cstheme="minorHAnsi"/>
          <w:color w:val="231F20"/>
          <w:lang w:val="en-US"/>
        </w:rPr>
        <w:t>As qualitative researchers, we presume that there will be multiple perspectives within any given community.</w:t>
      </w:r>
      <w:r w:rsidR="000E42F9" w:rsidRPr="00597C41">
        <w:rPr>
          <w:rFonts w:cstheme="minorHAnsi"/>
          <w:color w:val="231F20"/>
          <w:lang w:val="en-US"/>
        </w:rPr>
        <w:t xml:space="preserve"> </w:t>
      </w:r>
      <w:r w:rsidRPr="00597C41">
        <w:rPr>
          <w:rFonts w:cstheme="minorHAnsi"/>
          <w:color w:val="231F20"/>
          <w:lang w:val="en-US"/>
        </w:rPr>
        <w:t xml:space="preserve">We are interested in knowing what those diverse perspectives are </w:t>
      </w:r>
      <w:r w:rsidR="00567ACF" w:rsidRPr="00597C41">
        <w:rPr>
          <w:rFonts w:cstheme="minorHAnsi"/>
          <w:color w:val="231F20"/>
          <w:lang w:val="en-US"/>
        </w:rPr>
        <w:t xml:space="preserve">as well as </w:t>
      </w:r>
      <w:r w:rsidRPr="00597C41">
        <w:rPr>
          <w:rFonts w:cstheme="minorHAnsi"/>
          <w:color w:val="231F20"/>
          <w:lang w:val="en-US"/>
        </w:rPr>
        <w:t>in understanding</w:t>
      </w:r>
      <w:r w:rsidR="000E42F9" w:rsidRPr="00597C41">
        <w:rPr>
          <w:rFonts w:cstheme="minorHAnsi"/>
          <w:color w:val="231F20"/>
          <w:lang w:val="en-US"/>
        </w:rPr>
        <w:t xml:space="preserve"> </w:t>
      </w:r>
      <w:r w:rsidRPr="00597C41">
        <w:rPr>
          <w:rFonts w:cstheme="minorHAnsi"/>
          <w:color w:val="231F20"/>
          <w:lang w:val="en-US"/>
        </w:rPr>
        <w:t>the interplay among them.</w:t>
      </w:r>
    </w:p>
    <w:p w:rsidR="00EB0B27" w:rsidRPr="00597C41" w:rsidRDefault="00EB0B27" w:rsidP="009C6C65">
      <w:pPr>
        <w:autoSpaceDE w:val="0"/>
        <w:autoSpaceDN w:val="0"/>
        <w:adjustRightInd w:val="0"/>
        <w:spacing w:after="0" w:line="240" w:lineRule="auto"/>
        <w:jc w:val="both"/>
        <w:rPr>
          <w:rFonts w:cstheme="minorHAnsi"/>
          <w:color w:val="231F20"/>
          <w:lang w:val="en-US"/>
        </w:rPr>
      </w:pPr>
      <w:r w:rsidRPr="00597C41">
        <w:rPr>
          <w:rFonts w:cstheme="minorHAnsi"/>
          <w:color w:val="231F20"/>
          <w:lang w:val="en-US"/>
        </w:rPr>
        <w:t>Qualitative researchers accomplish this through observation alone or by both observing and participating, to varying degrees, in the study community’s daily activities. Participant observation</w:t>
      </w:r>
    </w:p>
    <w:p w:rsidR="00EB0B27" w:rsidRPr="00597C41" w:rsidRDefault="00EB0B27" w:rsidP="009C6C65">
      <w:pPr>
        <w:autoSpaceDE w:val="0"/>
        <w:autoSpaceDN w:val="0"/>
        <w:adjustRightInd w:val="0"/>
        <w:spacing w:after="0" w:line="240" w:lineRule="auto"/>
        <w:jc w:val="both"/>
        <w:rPr>
          <w:rFonts w:cstheme="minorHAnsi"/>
          <w:color w:val="231F20"/>
          <w:lang w:val="en-US"/>
        </w:rPr>
      </w:pPr>
      <w:proofErr w:type="gramStart"/>
      <w:r w:rsidRPr="00597C41">
        <w:rPr>
          <w:rFonts w:cstheme="minorHAnsi"/>
          <w:color w:val="231F20"/>
          <w:lang w:val="en-US"/>
        </w:rPr>
        <w:t>always</w:t>
      </w:r>
      <w:proofErr w:type="gramEnd"/>
      <w:r w:rsidRPr="00597C41">
        <w:rPr>
          <w:rFonts w:cstheme="minorHAnsi"/>
          <w:color w:val="231F20"/>
          <w:lang w:val="en-US"/>
        </w:rPr>
        <w:t xml:space="preserve"> takes place in community settings, in locations believed to have some relevance to the</w:t>
      </w:r>
    </w:p>
    <w:p w:rsidR="00EB0B27" w:rsidRPr="00597C41" w:rsidRDefault="00EB0B27" w:rsidP="009C6C65">
      <w:pPr>
        <w:autoSpaceDE w:val="0"/>
        <w:autoSpaceDN w:val="0"/>
        <w:adjustRightInd w:val="0"/>
        <w:spacing w:after="0" w:line="240" w:lineRule="auto"/>
        <w:jc w:val="both"/>
        <w:rPr>
          <w:rFonts w:cstheme="minorHAnsi"/>
          <w:color w:val="231F20"/>
          <w:lang w:val="en-US"/>
        </w:rPr>
      </w:pPr>
      <w:proofErr w:type="gramStart"/>
      <w:r w:rsidRPr="00597C41">
        <w:rPr>
          <w:rFonts w:cstheme="minorHAnsi"/>
          <w:color w:val="231F20"/>
          <w:lang w:val="en-US"/>
        </w:rPr>
        <w:t>research</w:t>
      </w:r>
      <w:proofErr w:type="gramEnd"/>
      <w:r w:rsidRPr="00597C41">
        <w:rPr>
          <w:rFonts w:cstheme="minorHAnsi"/>
          <w:color w:val="231F20"/>
          <w:lang w:val="en-US"/>
        </w:rPr>
        <w:t xml:space="preserve"> questions. The method is distinctive because the researcher approaches participants in</w:t>
      </w:r>
    </w:p>
    <w:p w:rsidR="00EB0B27" w:rsidRPr="00597C41" w:rsidRDefault="00EB0B27" w:rsidP="009C6C65">
      <w:pPr>
        <w:autoSpaceDE w:val="0"/>
        <w:autoSpaceDN w:val="0"/>
        <w:adjustRightInd w:val="0"/>
        <w:spacing w:after="0" w:line="240" w:lineRule="auto"/>
        <w:jc w:val="both"/>
        <w:rPr>
          <w:rFonts w:cstheme="minorHAnsi"/>
          <w:color w:val="231F20"/>
          <w:lang w:val="en-US"/>
        </w:rPr>
      </w:pPr>
      <w:proofErr w:type="gramStart"/>
      <w:r w:rsidRPr="00597C41">
        <w:rPr>
          <w:rFonts w:cstheme="minorHAnsi"/>
          <w:color w:val="231F20"/>
          <w:lang w:val="en-US"/>
        </w:rPr>
        <w:t>their</w:t>
      </w:r>
      <w:proofErr w:type="gramEnd"/>
      <w:r w:rsidRPr="00597C41">
        <w:rPr>
          <w:rFonts w:cstheme="minorHAnsi"/>
          <w:color w:val="231F20"/>
          <w:lang w:val="en-US"/>
        </w:rPr>
        <w:t xml:space="preserve"> own environment rather than having the participants come to the researcher. Generally</w:t>
      </w:r>
    </w:p>
    <w:p w:rsidR="00EB0B27" w:rsidRPr="00597C41" w:rsidRDefault="00EB0B27" w:rsidP="009C6C65">
      <w:pPr>
        <w:autoSpaceDE w:val="0"/>
        <w:autoSpaceDN w:val="0"/>
        <w:adjustRightInd w:val="0"/>
        <w:spacing w:after="0" w:line="240" w:lineRule="auto"/>
        <w:jc w:val="both"/>
        <w:rPr>
          <w:rFonts w:cstheme="minorHAnsi"/>
          <w:color w:val="231F20"/>
          <w:lang w:val="en-US"/>
        </w:rPr>
      </w:pPr>
      <w:proofErr w:type="gramStart"/>
      <w:r w:rsidRPr="00597C41">
        <w:rPr>
          <w:rFonts w:cstheme="minorHAnsi"/>
          <w:color w:val="231F20"/>
          <w:lang w:val="en-US"/>
        </w:rPr>
        <w:t>speaking</w:t>
      </w:r>
      <w:proofErr w:type="gramEnd"/>
      <w:r w:rsidRPr="00597C41">
        <w:rPr>
          <w:rFonts w:cstheme="minorHAnsi"/>
          <w:color w:val="231F20"/>
          <w:lang w:val="en-US"/>
        </w:rPr>
        <w:t>, the researcher engaged in participant observation tries to learn what life is like for an</w:t>
      </w:r>
    </w:p>
    <w:p w:rsidR="00EB0B27" w:rsidRPr="00597C41" w:rsidRDefault="00EB0B27" w:rsidP="009C6C65">
      <w:pPr>
        <w:jc w:val="both"/>
        <w:rPr>
          <w:rFonts w:cstheme="minorHAnsi"/>
          <w:color w:val="231F20"/>
          <w:lang w:val="en-US"/>
        </w:rPr>
      </w:pPr>
      <w:r w:rsidRPr="00597C41">
        <w:rPr>
          <w:rFonts w:cstheme="minorHAnsi"/>
          <w:color w:val="231F20"/>
          <w:lang w:val="en-US"/>
        </w:rPr>
        <w:t>“</w:t>
      </w:r>
      <w:proofErr w:type="gramStart"/>
      <w:r w:rsidRPr="00597C41">
        <w:rPr>
          <w:rFonts w:cstheme="minorHAnsi"/>
          <w:color w:val="231F20"/>
          <w:lang w:val="en-US"/>
        </w:rPr>
        <w:t>insider</w:t>
      </w:r>
      <w:proofErr w:type="gramEnd"/>
      <w:r w:rsidRPr="00597C41">
        <w:rPr>
          <w:rFonts w:cstheme="minorHAnsi"/>
          <w:color w:val="231F20"/>
          <w:lang w:val="en-US"/>
        </w:rPr>
        <w:t>” while remaining, inevitably, an “outsider.”</w:t>
      </w:r>
    </w:p>
    <w:p w:rsidR="00392572" w:rsidRPr="00597C41" w:rsidRDefault="00392572" w:rsidP="00392572">
      <w:pPr>
        <w:pStyle w:val="Epgrafe"/>
        <w:keepNext/>
        <w:rPr>
          <w:rFonts w:cstheme="minorHAnsi"/>
          <w:color w:val="auto"/>
          <w:sz w:val="24"/>
          <w:szCs w:val="28"/>
          <w:lang w:val="en-US"/>
        </w:rPr>
      </w:pPr>
      <w:proofErr w:type="gramStart"/>
      <w:r w:rsidRPr="00597C41">
        <w:rPr>
          <w:rFonts w:cstheme="minorHAnsi"/>
          <w:color w:val="auto"/>
          <w:sz w:val="24"/>
          <w:szCs w:val="28"/>
          <w:lang w:val="en-US"/>
        </w:rPr>
        <w:t>Tabl</w:t>
      </w:r>
      <w:r w:rsidR="004908BC" w:rsidRPr="00597C41">
        <w:rPr>
          <w:rFonts w:cstheme="minorHAnsi"/>
          <w:color w:val="auto"/>
          <w:sz w:val="24"/>
          <w:szCs w:val="28"/>
          <w:lang w:val="en-US"/>
        </w:rPr>
        <w:t>e</w:t>
      </w:r>
      <w:r w:rsidRPr="00597C41">
        <w:rPr>
          <w:rFonts w:cstheme="minorHAnsi"/>
          <w:color w:val="auto"/>
          <w:sz w:val="24"/>
          <w:szCs w:val="28"/>
          <w:lang w:val="en-US"/>
        </w:rPr>
        <w:t xml:space="preserve"> </w:t>
      </w:r>
      <w:r w:rsidR="005B54D5" w:rsidRPr="00597C41">
        <w:rPr>
          <w:rFonts w:cstheme="minorHAnsi"/>
          <w:color w:val="auto"/>
          <w:sz w:val="24"/>
          <w:szCs w:val="28"/>
        </w:rPr>
        <w:fldChar w:fldCharType="begin"/>
      </w:r>
      <w:r w:rsidRPr="00597C41">
        <w:rPr>
          <w:rFonts w:cstheme="minorHAnsi"/>
          <w:color w:val="auto"/>
          <w:sz w:val="24"/>
          <w:szCs w:val="28"/>
          <w:lang w:val="en-US"/>
        </w:rPr>
        <w:instrText xml:space="preserve"> SEQ Tabla \* ARABIC </w:instrText>
      </w:r>
      <w:r w:rsidR="005B54D5" w:rsidRPr="00597C41">
        <w:rPr>
          <w:rFonts w:cstheme="minorHAnsi"/>
          <w:color w:val="auto"/>
          <w:sz w:val="24"/>
          <w:szCs w:val="28"/>
        </w:rPr>
        <w:fldChar w:fldCharType="separate"/>
      </w:r>
      <w:r w:rsidR="00086971">
        <w:rPr>
          <w:rFonts w:cstheme="minorHAnsi"/>
          <w:noProof/>
          <w:color w:val="auto"/>
          <w:sz w:val="24"/>
          <w:szCs w:val="28"/>
          <w:lang w:val="en-US"/>
        </w:rPr>
        <w:t>2</w:t>
      </w:r>
      <w:r w:rsidR="005B54D5" w:rsidRPr="00597C41">
        <w:rPr>
          <w:rFonts w:cstheme="minorHAnsi"/>
          <w:color w:val="auto"/>
          <w:sz w:val="24"/>
          <w:szCs w:val="28"/>
        </w:rPr>
        <w:fldChar w:fldCharType="end"/>
      </w:r>
      <w:r w:rsidRPr="00597C41">
        <w:rPr>
          <w:rFonts w:cstheme="minorHAnsi"/>
          <w:color w:val="auto"/>
          <w:sz w:val="24"/>
          <w:szCs w:val="28"/>
          <w:lang w:val="en-US"/>
        </w:rPr>
        <w:t>.</w:t>
      </w:r>
      <w:proofErr w:type="gramEnd"/>
      <w:r w:rsidRPr="00597C41">
        <w:rPr>
          <w:rFonts w:cstheme="minorHAnsi"/>
          <w:color w:val="auto"/>
          <w:sz w:val="24"/>
          <w:szCs w:val="28"/>
          <w:lang w:val="en-US"/>
        </w:rPr>
        <w:t xml:space="preserve"> Strengths and weaknesses of participant observation</w:t>
      </w:r>
    </w:p>
    <w:tbl>
      <w:tblPr>
        <w:tblStyle w:val="Tablaconcuadrcula"/>
        <w:tblW w:w="0" w:type="auto"/>
        <w:tblLook w:val="04A0"/>
      </w:tblPr>
      <w:tblGrid>
        <w:gridCol w:w="4382"/>
        <w:gridCol w:w="4382"/>
      </w:tblGrid>
      <w:tr w:rsidR="00BD5595" w:rsidRPr="00597C41" w:rsidTr="000E42F9">
        <w:trPr>
          <w:trHeight w:val="344"/>
        </w:trPr>
        <w:tc>
          <w:tcPr>
            <w:tcW w:w="4382" w:type="dxa"/>
          </w:tcPr>
          <w:p w:rsidR="00BD5595" w:rsidRPr="00597C41" w:rsidRDefault="00392572" w:rsidP="000E42F9">
            <w:pPr>
              <w:tabs>
                <w:tab w:val="center" w:pos="2083"/>
              </w:tabs>
              <w:autoSpaceDE w:val="0"/>
              <w:autoSpaceDN w:val="0"/>
              <w:adjustRightInd w:val="0"/>
              <w:jc w:val="center"/>
              <w:rPr>
                <w:rFonts w:cstheme="minorHAnsi"/>
                <w:color w:val="231F20"/>
                <w:lang w:val="en-US"/>
              </w:rPr>
            </w:pPr>
            <w:r w:rsidRPr="00597C41">
              <w:rPr>
                <w:rFonts w:cstheme="minorHAnsi"/>
                <w:b/>
                <w:bCs/>
                <w:color w:val="231F20"/>
                <w:lang w:val="en-US"/>
              </w:rPr>
              <w:t>Weaknesses</w:t>
            </w:r>
          </w:p>
        </w:tc>
        <w:tc>
          <w:tcPr>
            <w:tcW w:w="4382" w:type="dxa"/>
          </w:tcPr>
          <w:p w:rsidR="00BD5595" w:rsidRPr="00597C41" w:rsidRDefault="00392572" w:rsidP="003A69BB">
            <w:pPr>
              <w:autoSpaceDE w:val="0"/>
              <w:autoSpaceDN w:val="0"/>
              <w:adjustRightInd w:val="0"/>
              <w:jc w:val="center"/>
              <w:rPr>
                <w:rFonts w:cstheme="minorHAnsi"/>
                <w:b/>
                <w:bCs/>
                <w:color w:val="231F20"/>
                <w:lang w:val="en-US"/>
              </w:rPr>
            </w:pPr>
            <w:r w:rsidRPr="00597C41">
              <w:rPr>
                <w:rFonts w:cstheme="minorHAnsi"/>
                <w:b/>
                <w:bCs/>
                <w:color w:val="231F20"/>
                <w:lang w:val="en-US"/>
              </w:rPr>
              <w:t>Strengths</w:t>
            </w:r>
          </w:p>
        </w:tc>
      </w:tr>
      <w:tr w:rsidR="00BD5595" w:rsidRPr="00375F5D" w:rsidTr="00392572">
        <w:trPr>
          <w:trHeight w:val="1171"/>
        </w:trPr>
        <w:tc>
          <w:tcPr>
            <w:tcW w:w="4382" w:type="dxa"/>
          </w:tcPr>
          <w:p w:rsidR="006E4718" w:rsidRPr="00597C41" w:rsidRDefault="00392572" w:rsidP="00D516A0">
            <w:pPr>
              <w:pStyle w:val="Prrafodelista"/>
              <w:numPr>
                <w:ilvl w:val="0"/>
                <w:numId w:val="4"/>
              </w:numPr>
              <w:autoSpaceDE w:val="0"/>
              <w:autoSpaceDN w:val="0"/>
              <w:adjustRightInd w:val="0"/>
              <w:spacing w:before="80" w:after="80"/>
              <w:rPr>
                <w:rFonts w:cstheme="minorHAnsi"/>
                <w:color w:val="231F20"/>
                <w:lang w:val="en-US"/>
              </w:rPr>
            </w:pPr>
            <w:r w:rsidRPr="00597C41">
              <w:rPr>
                <w:rFonts w:cstheme="minorHAnsi"/>
                <w:color w:val="231F20"/>
                <w:lang w:val="en-US"/>
              </w:rPr>
              <w:t>Time-consumin</w:t>
            </w:r>
            <w:r w:rsidR="000E42F9" w:rsidRPr="00597C41">
              <w:rPr>
                <w:rFonts w:cstheme="minorHAnsi"/>
                <w:color w:val="231F20"/>
                <w:lang w:val="en-US"/>
              </w:rPr>
              <w:t>g</w:t>
            </w:r>
          </w:p>
          <w:p w:rsidR="006E4718" w:rsidRPr="00597C41" w:rsidRDefault="00392572" w:rsidP="00D516A0">
            <w:pPr>
              <w:pStyle w:val="Prrafodelista"/>
              <w:numPr>
                <w:ilvl w:val="0"/>
                <w:numId w:val="4"/>
              </w:numPr>
              <w:autoSpaceDE w:val="0"/>
              <w:autoSpaceDN w:val="0"/>
              <w:adjustRightInd w:val="0"/>
              <w:spacing w:before="80" w:after="80"/>
              <w:rPr>
                <w:rFonts w:cstheme="minorHAnsi"/>
                <w:color w:val="231F20"/>
                <w:lang w:val="en-US"/>
              </w:rPr>
            </w:pPr>
            <w:r w:rsidRPr="00597C41">
              <w:rPr>
                <w:rFonts w:cstheme="minorHAnsi"/>
                <w:color w:val="231F20"/>
                <w:lang w:val="en-US"/>
              </w:rPr>
              <w:t>Documentation relies on memory, personal</w:t>
            </w:r>
            <w:r w:rsidR="00D516A0" w:rsidRPr="00597C41">
              <w:rPr>
                <w:rFonts w:cstheme="minorHAnsi"/>
                <w:color w:val="231F20"/>
                <w:lang w:val="en-US"/>
              </w:rPr>
              <w:t xml:space="preserve"> </w:t>
            </w:r>
            <w:r w:rsidRPr="00597C41">
              <w:rPr>
                <w:rFonts w:cstheme="minorHAnsi"/>
                <w:color w:val="231F20"/>
                <w:lang w:val="en-US"/>
              </w:rPr>
              <w:t>discipline, and diligence of researcher</w:t>
            </w:r>
          </w:p>
          <w:p w:rsidR="006E4718" w:rsidRPr="00597C41" w:rsidRDefault="00392572" w:rsidP="00D516A0">
            <w:pPr>
              <w:pStyle w:val="Prrafodelista"/>
              <w:numPr>
                <w:ilvl w:val="0"/>
                <w:numId w:val="4"/>
              </w:numPr>
              <w:autoSpaceDE w:val="0"/>
              <w:autoSpaceDN w:val="0"/>
              <w:adjustRightInd w:val="0"/>
              <w:spacing w:before="80" w:after="80"/>
              <w:rPr>
                <w:rFonts w:cstheme="minorHAnsi"/>
                <w:color w:val="231F20"/>
                <w:lang w:val="en-US"/>
              </w:rPr>
            </w:pPr>
            <w:r w:rsidRPr="00597C41">
              <w:rPr>
                <w:rFonts w:cstheme="minorHAnsi"/>
                <w:color w:val="231F20"/>
                <w:lang w:val="en-US"/>
              </w:rPr>
              <w:t>Requires conscious effort at objectivity because</w:t>
            </w:r>
            <w:r w:rsidR="00D516A0" w:rsidRPr="00597C41">
              <w:rPr>
                <w:rFonts w:cstheme="minorHAnsi"/>
                <w:color w:val="231F20"/>
                <w:lang w:val="en-US"/>
              </w:rPr>
              <w:t xml:space="preserve"> </w:t>
            </w:r>
            <w:r w:rsidRPr="00597C41">
              <w:rPr>
                <w:rFonts w:cstheme="minorHAnsi"/>
                <w:color w:val="231F20"/>
                <w:lang w:val="en-US"/>
              </w:rPr>
              <w:t>method is inherently subjective</w:t>
            </w:r>
          </w:p>
          <w:p w:rsidR="006E4718" w:rsidRPr="00597C41" w:rsidRDefault="006E4718">
            <w:pPr>
              <w:spacing w:before="80" w:after="80"/>
              <w:rPr>
                <w:rFonts w:cstheme="minorHAnsi"/>
                <w:color w:val="231F20"/>
                <w:lang w:val="en-US"/>
              </w:rPr>
            </w:pPr>
          </w:p>
        </w:tc>
        <w:tc>
          <w:tcPr>
            <w:tcW w:w="4382" w:type="dxa"/>
          </w:tcPr>
          <w:p w:rsidR="006E4718" w:rsidRPr="00597C41" w:rsidRDefault="00392572" w:rsidP="00D516A0">
            <w:pPr>
              <w:pStyle w:val="Prrafodelista"/>
              <w:numPr>
                <w:ilvl w:val="0"/>
                <w:numId w:val="4"/>
              </w:numPr>
              <w:autoSpaceDE w:val="0"/>
              <w:autoSpaceDN w:val="0"/>
              <w:adjustRightInd w:val="0"/>
              <w:spacing w:before="80" w:after="80"/>
              <w:rPr>
                <w:rFonts w:cstheme="minorHAnsi"/>
                <w:color w:val="231F20"/>
                <w:lang w:val="en-US"/>
              </w:rPr>
            </w:pPr>
            <w:r w:rsidRPr="00597C41">
              <w:rPr>
                <w:rFonts w:cstheme="minorHAnsi"/>
                <w:color w:val="231F20"/>
                <w:lang w:val="en-US"/>
              </w:rPr>
              <w:t>Allows for insight into contexts, relationships,</w:t>
            </w:r>
            <w:r w:rsidR="00D516A0" w:rsidRPr="00597C41">
              <w:rPr>
                <w:rFonts w:cstheme="minorHAnsi"/>
                <w:color w:val="231F20"/>
                <w:lang w:val="en-US"/>
              </w:rPr>
              <w:t xml:space="preserve"> </w:t>
            </w:r>
            <w:r w:rsidRPr="00597C41">
              <w:rPr>
                <w:rFonts w:cstheme="minorHAnsi"/>
                <w:color w:val="231F20"/>
                <w:lang w:val="en-US"/>
              </w:rPr>
              <w:t>behavior</w:t>
            </w:r>
          </w:p>
          <w:p w:rsidR="006E4718" w:rsidRPr="00597C41" w:rsidRDefault="00392572" w:rsidP="00D516A0">
            <w:pPr>
              <w:pStyle w:val="Prrafodelista"/>
              <w:numPr>
                <w:ilvl w:val="0"/>
                <w:numId w:val="4"/>
              </w:numPr>
              <w:autoSpaceDE w:val="0"/>
              <w:autoSpaceDN w:val="0"/>
              <w:adjustRightInd w:val="0"/>
              <w:spacing w:before="80" w:after="80"/>
              <w:rPr>
                <w:rFonts w:cstheme="minorHAnsi"/>
                <w:color w:val="231F20"/>
                <w:lang w:val="en-US"/>
              </w:rPr>
            </w:pPr>
            <w:r w:rsidRPr="00597C41">
              <w:rPr>
                <w:rFonts w:cstheme="minorHAnsi"/>
                <w:color w:val="231F20"/>
                <w:lang w:val="en-US"/>
              </w:rPr>
              <w:t>Can provide information previously unknown to</w:t>
            </w:r>
            <w:r w:rsidR="00D516A0" w:rsidRPr="00597C41">
              <w:rPr>
                <w:rFonts w:cstheme="minorHAnsi"/>
                <w:color w:val="231F20"/>
                <w:lang w:val="en-US"/>
              </w:rPr>
              <w:t xml:space="preserve"> </w:t>
            </w:r>
            <w:r w:rsidRPr="00597C41">
              <w:rPr>
                <w:rFonts w:cstheme="minorHAnsi"/>
                <w:color w:val="231F20"/>
                <w:lang w:val="en-US"/>
              </w:rPr>
              <w:t>researchers that is crucial for project design, data</w:t>
            </w:r>
            <w:r w:rsidR="00D516A0" w:rsidRPr="00597C41">
              <w:rPr>
                <w:rFonts w:cstheme="minorHAnsi"/>
                <w:color w:val="231F20"/>
                <w:lang w:val="en-US"/>
              </w:rPr>
              <w:t xml:space="preserve"> </w:t>
            </w:r>
            <w:r w:rsidRPr="00597C41">
              <w:rPr>
                <w:rFonts w:cstheme="minorHAnsi"/>
                <w:color w:val="231F20"/>
                <w:lang w:val="en-US"/>
              </w:rPr>
              <w:t>collection, and interpretation of other data</w:t>
            </w:r>
          </w:p>
          <w:p w:rsidR="006E4718" w:rsidRPr="00597C41" w:rsidRDefault="006E4718">
            <w:pPr>
              <w:spacing w:before="80" w:after="80"/>
              <w:rPr>
                <w:rFonts w:cstheme="minorHAnsi"/>
                <w:color w:val="231F20"/>
                <w:lang w:val="en-US"/>
              </w:rPr>
            </w:pPr>
          </w:p>
        </w:tc>
      </w:tr>
    </w:tbl>
    <w:p w:rsidR="000E42F9" w:rsidRPr="00597C41" w:rsidRDefault="000E42F9" w:rsidP="00646005">
      <w:pPr>
        <w:autoSpaceDE w:val="0"/>
        <w:autoSpaceDN w:val="0"/>
        <w:adjustRightInd w:val="0"/>
        <w:spacing w:after="0" w:line="240" w:lineRule="auto"/>
        <w:rPr>
          <w:rFonts w:cstheme="minorHAnsi"/>
          <w:b/>
          <w:bCs/>
          <w:color w:val="231F20"/>
          <w:sz w:val="24"/>
          <w:szCs w:val="24"/>
          <w:lang w:val="en-US"/>
        </w:rPr>
      </w:pPr>
    </w:p>
    <w:p w:rsidR="007D32FF" w:rsidRDefault="007D32FF" w:rsidP="003A69BB">
      <w:pPr>
        <w:autoSpaceDE w:val="0"/>
        <w:autoSpaceDN w:val="0"/>
        <w:adjustRightInd w:val="0"/>
        <w:spacing w:before="200" w:line="240" w:lineRule="auto"/>
        <w:rPr>
          <w:rFonts w:cstheme="minorHAnsi"/>
          <w:b/>
          <w:bCs/>
          <w:color w:val="231F20"/>
          <w:sz w:val="24"/>
          <w:szCs w:val="24"/>
          <w:lang w:val="en-US"/>
        </w:rPr>
      </w:pPr>
    </w:p>
    <w:p w:rsidR="000E42F9" w:rsidRPr="00597C41" w:rsidRDefault="00646005" w:rsidP="003A69BB">
      <w:pPr>
        <w:autoSpaceDE w:val="0"/>
        <w:autoSpaceDN w:val="0"/>
        <w:adjustRightInd w:val="0"/>
        <w:spacing w:before="200" w:line="240" w:lineRule="auto"/>
        <w:rPr>
          <w:rFonts w:cstheme="minorHAnsi"/>
          <w:b/>
          <w:bCs/>
          <w:color w:val="231F20"/>
          <w:sz w:val="24"/>
          <w:szCs w:val="24"/>
          <w:lang w:val="en-US"/>
        </w:rPr>
      </w:pPr>
      <w:r w:rsidRPr="00597C41">
        <w:rPr>
          <w:rFonts w:cstheme="minorHAnsi"/>
          <w:b/>
          <w:bCs/>
          <w:color w:val="231F20"/>
          <w:sz w:val="24"/>
          <w:szCs w:val="24"/>
          <w:lang w:val="en-US"/>
        </w:rPr>
        <w:lastRenderedPageBreak/>
        <w:t>What are my responsibilities as a participant observer?</w:t>
      </w:r>
    </w:p>
    <w:p w:rsidR="00646005" w:rsidRPr="00597C41" w:rsidRDefault="00646005" w:rsidP="003A69BB">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Researchers conducting participant observation need to be prepared and willing to adapt to a</w:t>
      </w:r>
      <w:r w:rsidR="003A69BB" w:rsidRPr="00597C41">
        <w:rPr>
          <w:rFonts w:cstheme="minorHAnsi"/>
          <w:color w:val="231F20"/>
          <w:lang w:val="en-US"/>
        </w:rPr>
        <w:t xml:space="preserve"> </w:t>
      </w:r>
      <w:r w:rsidRPr="00597C41">
        <w:rPr>
          <w:rFonts w:cstheme="minorHAnsi"/>
          <w:color w:val="231F20"/>
          <w:lang w:val="en-US"/>
        </w:rPr>
        <w:t>variety of uncontrolled situations and settings. How much you actively participate in activities</w:t>
      </w:r>
      <w:r w:rsidR="003A69BB" w:rsidRPr="00597C41">
        <w:rPr>
          <w:rFonts w:cstheme="minorHAnsi"/>
          <w:color w:val="231F20"/>
          <w:lang w:val="en-US"/>
        </w:rPr>
        <w:t xml:space="preserve"> </w:t>
      </w:r>
      <w:r w:rsidRPr="00597C41">
        <w:rPr>
          <w:rFonts w:cstheme="minorHAnsi"/>
          <w:color w:val="231F20"/>
          <w:lang w:val="en-US"/>
        </w:rPr>
        <w:t>versus observe them depends on the objectives and design of the specific project, on the circumstances</w:t>
      </w:r>
      <w:r w:rsidR="00F55725" w:rsidRPr="00597C41">
        <w:rPr>
          <w:rFonts w:cstheme="minorHAnsi"/>
          <w:color w:val="231F20"/>
          <w:lang w:val="en-US"/>
        </w:rPr>
        <w:t xml:space="preserve"> </w:t>
      </w:r>
      <w:r w:rsidRPr="00597C41">
        <w:rPr>
          <w:rFonts w:cstheme="minorHAnsi"/>
          <w:color w:val="231F20"/>
          <w:lang w:val="en-US"/>
        </w:rPr>
        <w:t>in which you find yourself, and on your ability to blend in with the study population.</w:t>
      </w:r>
    </w:p>
    <w:p w:rsidR="00646005" w:rsidRPr="00597C41" w:rsidRDefault="00646005" w:rsidP="003A69BB">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Your specific responsibilities include:</w:t>
      </w:r>
    </w:p>
    <w:p w:rsidR="00646005" w:rsidRPr="00597C41" w:rsidRDefault="003A69BB" w:rsidP="003A69BB">
      <w:pPr>
        <w:pStyle w:val="Prrafodelista"/>
        <w:numPr>
          <w:ilvl w:val="0"/>
          <w:numId w:val="2"/>
        </w:numPr>
        <w:autoSpaceDE w:val="0"/>
        <w:autoSpaceDN w:val="0"/>
        <w:adjustRightInd w:val="0"/>
        <w:spacing w:before="200" w:line="240" w:lineRule="auto"/>
        <w:contextualSpacing w:val="0"/>
        <w:jc w:val="both"/>
        <w:rPr>
          <w:rFonts w:cstheme="minorHAnsi"/>
          <w:color w:val="231F20"/>
          <w:lang w:val="en-US"/>
        </w:rPr>
      </w:pPr>
      <w:r w:rsidRPr="00597C41">
        <w:rPr>
          <w:rFonts w:cstheme="minorHAnsi"/>
          <w:color w:val="231F20"/>
          <w:lang w:val="en-US"/>
        </w:rPr>
        <w:t>O</w:t>
      </w:r>
      <w:r w:rsidR="00646005" w:rsidRPr="00597C41">
        <w:rPr>
          <w:rFonts w:cstheme="minorHAnsi"/>
          <w:color w:val="231F20"/>
          <w:lang w:val="en-US"/>
        </w:rPr>
        <w:t>bserving people as they engage in activities that would probably occur in much the same</w:t>
      </w:r>
      <w:r w:rsidRPr="00597C41">
        <w:rPr>
          <w:rFonts w:cstheme="minorHAnsi"/>
          <w:color w:val="231F20"/>
          <w:lang w:val="en-US"/>
        </w:rPr>
        <w:t xml:space="preserve"> </w:t>
      </w:r>
      <w:r w:rsidR="00646005" w:rsidRPr="00597C41">
        <w:rPr>
          <w:rFonts w:cstheme="minorHAnsi"/>
          <w:color w:val="231F20"/>
          <w:lang w:val="en-US"/>
        </w:rPr>
        <w:t>way if you were not present</w:t>
      </w:r>
      <w:r w:rsidRPr="00597C41">
        <w:rPr>
          <w:rFonts w:cstheme="minorHAnsi"/>
          <w:color w:val="231F20"/>
          <w:lang w:val="en-US"/>
        </w:rPr>
        <w:t>.</w:t>
      </w:r>
    </w:p>
    <w:p w:rsidR="00646005" w:rsidRPr="00597C41" w:rsidRDefault="003A69BB" w:rsidP="003A69BB">
      <w:pPr>
        <w:pStyle w:val="Prrafodelista"/>
        <w:numPr>
          <w:ilvl w:val="0"/>
          <w:numId w:val="2"/>
        </w:numPr>
        <w:autoSpaceDE w:val="0"/>
        <w:autoSpaceDN w:val="0"/>
        <w:adjustRightInd w:val="0"/>
        <w:spacing w:before="200" w:line="240" w:lineRule="auto"/>
        <w:contextualSpacing w:val="0"/>
        <w:jc w:val="both"/>
        <w:rPr>
          <w:rFonts w:cstheme="minorHAnsi"/>
          <w:color w:val="231F20"/>
          <w:lang w:val="en-US"/>
        </w:rPr>
      </w:pPr>
      <w:r w:rsidRPr="00597C41">
        <w:rPr>
          <w:rFonts w:cstheme="minorHAnsi"/>
          <w:color w:val="231F20"/>
          <w:lang w:val="en-US"/>
        </w:rPr>
        <w:t>E</w:t>
      </w:r>
      <w:r w:rsidR="00646005" w:rsidRPr="00597C41">
        <w:rPr>
          <w:rFonts w:cstheme="minorHAnsi"/>
          <w:color w:val="231F20"/>
          <w:lang w:val="en-US"/>
        </w:rPr>
        <w:t>ngaging to some extent in the activities taking place, either in order to better understand the</w:t>
      </w:r>
      <w:r w:rsidRPr="00597C41">
        <w:rPr>
          <w:rFonts w:cstheme="minorHAnsi"/>
          <w:color w:val="231F20"/>
          <w:lang w:val="en-US"/>
        </w:rPr>
        <w:t xml:space="preserve"> </w:t>
      </w:r>
      <w:r w:rsidR="00646005" w:rsidRPr="00597C41">
        <w:rPr>
          <w:rFonts w:cstheme="minorHAnsi"/>
          <w:color w:val="231F20"/>
          <w:lang w:val="en-US"/>
        </w:rPr>
        <w:t xml:space="preserve">local perspective or so as not to call attention to </w:t>
      </w:r>
      <w:proofErr w:type="gramStart"/>
      <w:r w:rsidR="00646005" w:rsidRPr="00597C41">
        <w:rPr>
          <w:rFonts w:cstheme="minorHAnsi"/>
          <w:color w:val="231F20"/>
          <w:lang w:val="en-US"/>
        </w:rPr>
        <w:t>yourself</w:t>
      </w:r>
      <w:proofErr w:type="gramEnd"/>
      <w:r w:rsidRPr="00597C41">
        <w:rPr>
          <w:rFonts w:cstheme="minorHAnsi"/>
          <w:color w:val="231F20"/>
          <w:lang w:val="en-US"/>
        </w:rPr>
        <w:t>.</w:t>
      </w:r>
    </w:p>
    <w:p w:rsidR="00646005" w:rsidRPr="00597C41" w:rsidRDefault="003A69BB" w:rsidP="003A69BB">
      <w:pPr>
        <w:pStyle w:val="Prrafodelista"/>
        <w:numPr>
          <w:ilvl w:val="0"/>
          <w:numId w:val="2"/>
        </w:numPr>
        <w:autoSpaceDE w:val="0"/>
        <w:autoSpaceDN w:val="0"/>
        <w:adjustRightInd w:val="0"/>
        <w:spacing w:before="200" w:line="240" w:lineRule="auto"/>
        <w:contextualSpacing w:val="0"/>
        <w:jc w:val="both"/>
        <w:rPr>
          <w:rFonts w:cstheme="minorHAnsi"/>
          <w:color w:val="231F20"/>
          <w:lang w:val="en-US"/>
        </w:rPr>
      </w:pPr>
      <w:r w:rsidRPr="00597C41">
        <w:rPr>
          <w:rFonts w:cstheme="minorHAnsi"/>
          <w:color w:val="231F20"/>
          <w:lang w:val="en-US"/>
        </w:rPr>
        <w:t>I</w:t>
      </w:r>
      <w:r w:rsidR="00646005" w:rsidRPr="00597C41">
        <w:rPr>
          <w:rFonts w:cstheme="minorHAnsi"/>
          <w:color w:val="231F20"/>
          <w:lang w:val="en-US"/>
        </w:rPr>
        <w:t>nteracting with people socially outside of a controlled research environment, such as at a</w:t>
      </w:r>
      <w:r w:rsidRPr="00597C41">
        <w:rPr>
          <w:rFonts w:cstheme="minorHAnsi"/>
          <w:color w:val="231F20"/>
          <w:lang w:val="en-US"/>
        </w:rPr>
        <w:t xml:space="preserve"> </w:t>
      </w:r>
      <w:r w:rsidR="00646005" w:rsidRPr="00597C41">
        <w:rPr>
          <w:rFonts w:cstheme="minorHAnsi"/>
          <w:color w:val="231F20"/>
          <w:lang w:val="en-US"/>
        </w:rPr>
        <w:t>bar, public meeting place, bus depot, religious gathering, or market – if casual conversation</w:t>
      </w:r>
      <w:r w:rsidRPr="00597C41">
        <w:rPr>
          <w:rFonts w:cstheme="minorHAnsi"/>
          <w:color w:val="231F20"/>
          <w:lang w:val="en-US"/>
        </w:rPr>
        <w:t xml:space="preserve"> </w:t>
      </w:r>
      <w:r w:rsidR="00646005" w:rsidRPr="00597C41">
        <w:rPr>
          <w:rFonts w:cstheme="minorHAnsi"/>
          <w:color w:val="231F20"/>
          <w:lang w:val="en-US"/>
        </w:rPr>
        <w:t>gives way to more substantive discussion of the research topic, you would need to disclose</w:t>
      </w:r>
      <w:r w:rsidRPr="00597C41">
        <w:rPr>
          <w:rFonts w:cstheme="minorHAnsi"/>
          <w:color w:val="231F20"/>
          <w:lang w:val="en-US"/>
        </w:rPr>
        <w:t xml:space="preserve"> </w:t>
      </w:r>
      <w:r w:rsidR="00646005" w:rsidRPr="00597C41">
        <w:rPr>
          <w:rFonts w:cstheme="minorHAnsi"/>
          <w:color w:val="231F20"/>
          <w:lang w:val="en-US"/>
        </w:rPr>
        <w:t>your identity, affiliation, and purpose</w:t>
      </w:r>
    </w:p>
    <w:p w:rsidR="00646005" w:rsidRPr="00597C41" w:rsidRDefault="003A69BB" w:rsidP="003A69BB">
      <w:pPr>
        <w:pStyle w:val="Prrafodelista"/>
        <w:numPr>
          <w:ilvl w:val="0"/>
          <w:numId w:val="2"/>
        </w:numPr>
        <w:spacing w:before="200"/>
        <w:contextualSpacing w:val="0"/>
        <w:jc w:val="both"/>
        <w:rPr>
          <w:rFonts w:cstheme="minorHAnsi"/>
          <w:color w:val="231F20"/>
          <w:lang w:val="en-US"/>
        </w:rPr>
      </w:pPr>
      <w:r w:rsidRPr="00597C41">
        <w:rPr>
          <w:rFonts w:cstheme="minorHAnsi"/>
          <w:color w:val="231F20"/>
          <w:lang w:val="en-US"/>
        </w:rPr>
        <w:t>I</w:t>
      </w:r>
      <w:r w:rsidR="00646005" w:rsidRPr="00597C41">
        <w:rPr>
          <w:rFonts w:cstheme="minorHAnsi"/>
          <w:color w:val="231F20"/>
          <w:lang w:val="en-US"/>
        </w:rPr>
        <w:t>dentifying and developing relationships with key informants, stakeholders, and gatekeepers</w:t>
      </w:r>
      <w:r w:rsidR="00E17984" w:rsidRPr="00597C41">
        <w:rPr>
          <w:rFonts w:cstheme="minorHAnsi"/>
          <w:color w:val="231F20"/>
          <w:lang w:val="en-US"/>
        </w:rPr>
        <w:t>.</w:t>
      </w:r>
    </w:p>
    <w:p w:rsidR="00E17984" w:rsidRPr="00597C41" w:rsidRDefault="00E17984" w:rsidP="003A69BB">
      <w:pPr>
        <w:autoSpaceDE w:val="0"/>
        <w:autoSpaceDN w:val="0"/>
        <w:adjustRightInd w:val="0"/>
        <w:spacing w:before="200" w:line="240" w:lineRule="auto"/>
        <w:rPr>
          <w:rFonts w:cstheme="minorHAnsi"/>
          <w:b/>
          <w:bCs/>
          <w:color w:val="231F20"/>
          <w:lang w:val="en-US"/>
        </w:rPr>
      </w:pPr>
      <w:r w:rsidRPr="00597C41">
        <w:rPr>
          <w:rFonts w:cstheme="minorHAnsi"/>
          <w:b/>
          <w:bCs/>
          <w:color w:val="231F20"/>
          <w:lang w:val="en-US"/>
        </w:rPr>
        <w:t>Is participant observation done individually or as a team?</w:t>
      </w:r>
    </w:p>
    <w:p w:rsidR="006E4718" w:rsidRPr="00597C41" w:rsidRDefault="00E17984" w:rsidP="003A69BB">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Participant observation may be done individually, in pairs, and in teams – whichever arrangement is</w:t>
      </w:r>
      <w:r w:rsidR="000E42F9" w:rsidRPr="00597C41">
        <w:rPr>
          <w:rFonts w:cstheme="minorHAnsi"/>
          <w:color w:val="231F20"/>
          <w:lang w:val="en-US"/>
        </w:rPr>
        <w:t xml:space="preserve"> </w:t>
      </w:r>
      <w:r w:rsidRPr="00597C41">
        <w:rPr>
          <w:rFonts w:cstheme="minorHAnsi"/>
          <w:color w:val="231F20"/>
          <w:lang w:val="en-US"/>
        </w:rPr>
        <w:t xml:space="preserve">most appropriate for covering the locations and topics at issue. </w:t>
      </w:r>
    </w:p>
    <w:p w:rsidR="00E17984" w:rsidRPr="00597C41" w:rsidRDefault="00E17984" w:rsidP="003A69BB">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Factors often considered in determining</w:t>
      </w:r>
      <w:r w:rsidR="000E42F9" w:rsidRPr="00597C41">
        <w:rPr>
          <w:rFonts w:cstheme="minorHAnsi"/>
          <w:color w:val="231F20"/>
          <w:lang w:val="en-US"/>
        </w:rPr>
        <w:t xml:space="preserve"> </w:t>
      </w:r>
      <w:r w:rsidRPr="00597C41">
        <w:rPr>
          <w:rFonts w:cstheme="minorHAnsi"/>
          <w:color w:val="231F20"/>
          <w:lang w:val="en-US"/>
        </w:rPr>
        <w:t>the appropriate arrangement include the age, gender, physical appearance, ethnicity, personality,</w:t>
      </w:r>
      <w:r w:rsidR="000E42F9" w:rsidRPr="00597C41">
        <w:rPr>
          <w:rFonts w:cstheme="minorHAnsi"/>
          <w:color w:val="231F20"/>
          <w:lang w:val="en-US"/>
        </w:rPr>
        <w:t xml:space="preserve"> </w:t>
      </w:r>
      <w:r w:rsidRPr="00597C41">
        <w:rPr>
          <w:rFonts w:cstheme="minorHAnsi"/>
          <w:color w:val="231F20"/>
          <w:lang w:val="en-US"/>
        </w:rPr>
        <w:t>and linguistic abilities of different data collectors. The objective should be to gather data in the least</w:t>
      </w:r>
      <w:r w:rsidR="000E42F9" w:rsidRPr="00597C41">
        <w:rPr>
          <w:rFonts w:cstheme="minorHAnsi"/>
          <w:color w:val="231F20"/>
          <w:lang w:val="en-US"/>
        </w:rPr>
        <w:t xml:space="preserve"> </w:t>
      </w:r>
      <w:r w:rsidRPr="00597C41">
        <w:rPr>
          <w:rFonts w:cstheme="minorHAnsi"/>
          <w:color w:val="231F20"/>
          <w:lang w:val="en-US"/>
        </w:rPr>
        <w:t>obtrusive and most efficient manner possible, in light of the specific population and context.</w:t>
      </w:r>
    </w:p>
    <w:p w:rsidR="00B56E12" w:rsidRPr="00597C41" w:rsidRDefault="00254101" w:rsidP="00B56E12">
      <w:pPr>
        <w:pStyle w:val="Epgrafe"/>
        <w:keepNext/>
        <w:rPr>
          <w:rFonts w:cstheme="minorHAnsi"/>
          <w:color w:val="auto"/>
          <w:sz w:val="24"/>
          <w:szCs w:val="28"/>
          <w:lang w:val="en-US"/>
        </w:rPr>
      </w:pPr>
      <w:proofErr w:type="gramStart"/>
      <w:r w:rsidRPr="00597C41">
        <w:rPr>
          <w:rFonts w:cstheme="minorHAnsi"/>
          <w:color w:val="auto"/>
          <w:sz w:val="24"/>
          <w:szCs w:val="28"/>
          <w:lang w:val="en-US"/>
        </w:rPr>
        <w:t xml:space="preserve">Table </w:t>
      </w:r>
      <w:r w:rsidR="005B54D5" w:rsidRPr="00597C41">
        <w:rPr>
          <w:rFonts w:cstheme="minorHAnsi"/>
          <w:color w:val="auto"/>
          <w:sz w:val="24"/>
          <w:szCs w:val="28"/>
        </w:rPr>
        <w:fldChar w:fldCharType="begin"/>
      </w:r>
      <w:r w:rsidR="00B56E12" w:rsidRPr="00597C41">
        <w:rPr>
          <w:rFonts w:cstheme="minorHAnsi"/>
          <w:color w:val="auto"/>
          <w:sz w:val="24"/>
          <w:szCs w:val="28"/>
          <w:lang w:val="en-US"/>
        </w:rPr>
        <w:instrText xml:space="preserve"> SEQ Tabla \* ARABIC </w:instrText>
      </w:r>
      <w:r w:rsidR="005B54D5" w:rsidRPr="00597C41">
        <w:rPr>
          <w:rFonts w:cstheme="minorHAnsi"/>
          <w:color w:val="auto"/>
          <w:sz w:val="24"/>
          <w:szCs w:val="28"/>
        </w:rPr>
        <w:fldChar w:fldCharType="separate"/>
      </w:r>
      <w:r w:rsidR="00086971">
        <w:rPr>
          <w:rFonts w:cstheme="minorHAnsi"/>
          <w:noProof/>
          <w:color w:val="auto"/>
          <w:sz w:val="24"/>
          <w:szCs w:val="28"/>
          <w:lang w:val="en-US"/>
        </w:rPr>
        <w:t>3</w:t>
      </w:r>
      <w:r w:rsidR="005B54D5" w:rsidRPr="00597C41">
        <w:rPr>
          <w:rFonts w:cstheme="minorHAnsi"/>
          <w:color w:val="auto"/>
          <w:sz w:val="24"/>
          <w:szCs w:val="28"/>
        </w:rPr>
        <w:fldChar w:fldCharType="end"/>
      </w:r>
      <w:r w:rsidR="00B56E12" w:rsidRPr="00597C41">
        <w:rPr>
          <w:rFonts w:cstheme="minorHAnsi"/>
          <w:color w:val="auto"/>
          <w:sz w:val="24"/>
          <w:szCs w:val="28"/>
          <w:lang w:val="en-US"/>
        </w:rPr>
        <w:t>.</w:t>
      </w:r>
      <w:proofErr w:type="gramEnd"/>
      <w:r w:rsidR="00B56E12" w:rsidRPr="00597C41">
        <w:rPr>
          <w:rFonts w:cstheme="minorHAnsi"/>
          <w:color w:val="auto"/>
          <w:sz w:val="24"/>
          <w:szCs w:val="28"/>
          <w:lang w:val="en-US"/>
        </w:rPr>
        <w:t xml:space="preserve"> What to observe during </w:t>
      </w:r>
      <w:r w:rsidR="006E4718" w:rsidRPr="00597C41">
        <w:rPr>
          <w:rFonts w:cstheme="minorHAnsi"/>
          <w:color w:val="auto"/>
          <w:sz w:val="24"/>
          <w:szCs w:val="28"/>
          <w:lang w:val="en-US"/>
        </w:rPr>
        <w:t>p</w:t>
      </w:r>
      <w:r w:rsidR="00B56E12" w:rsidRPr="00597C41">
        <w:rPr>
          <w:rFonts w:cstheme="minorHAnsi"/>
          <w:color w:val="auto"/>
          <w:sz w:val="24"/>
          <w:szCs w:val="28"/>
          <w:lang w:val="en-US"/>
        </w:rPr>
        <w:t xml:space="preserve">articipant </w:t>
      </w:r>
      <w:r w:rsidR="006E4718" w:rsidRPr="00597C41">
        <w:rPr>
          <w:rFonts w:cstheme="minorHAnsi"/>
          <w:color w:val="auto"/>
          <w:sz w:val="24"/>
          <w:szCs w:val="28"/>
          <w:lang w:val="en-US"/>
        </w:rPr>
        <w:t>o</w:t>
      </w:r>
      <w:r w:rsidR="00B56E12" w:rsidRPr="00597C41">
        <w:rPr>
          <w:rFonts w:cstheme="minorHAnsi"/>
          <w:color w:val="auto"/>
          <w:sz w:val="24"/>
          <w:szCs w:val="28"/>
          <w:lang w:val="en-US"/>
        </w:rPr>
        <w:t>bservation</w:t>
      </w:r>
    </w:p>
    <w:tbl>
      <w:tblPr>
        <w:tblStyle w:val="Tablaconcuadrcula"/>
        <w:tblW w:w="0" w:type="auto"/>
        <w:tblLook w:val="04A0"/>
      </w:tblPr>
      <w:tblGrid>
        <w:gridCol w:w="2992"/>
        <w:gridCol w:w="2993"/>
        <w:gridCol w:w="2993"/>
      </w:tblGrid>
      <w:tr w:rsidR="00B56E12" w:rsidRPr="00597C41" w:rsidTr="00B56E12">
        <w:tc>
          <w:tcPr>
            <w:tcW w:w="2992"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b/>
                <w:bCs/>
                <w:color w:val="231F20"/>
                <w:lang w:val="en-US"/>
              </w:rPr>
              <w:t>Category</w:t>
            </w:r>
          </w:p>
        </w:tc>
        <w:tc>
          <w:tcPr>
            <w:tcW w:w="2993"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b/>
                <w:bCs/>
                <w:color w:val="231F20"/>
                <w:lang w:val="en-US"/>
              </w:rPr>
              <w:t>Includes</w:t>
            </w:r>
          </w:p>
        </w:tc>
        <w:tc>
          <w:tcPr>
            <w:tcW w:w="2993"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b/>
                <w:bCs/>
                <w:color w:val="231F20"/>
                <w:lang w:val="en-US"/>
              </w:rPr>
              <w:t>Researchers should note</w:t>
            </w:r>
          </w:p>
        </w:tc>
      </w:tr>
      <w:tr w:rsidR="00B56E12" w:rsidRPr="00375F5D" w:rsidTr="00B56E12">
        <w:tc>
          <w:tcPr>
            <w:tcW w:w="2992"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Appearance</w:t>
            </w:r>
          </w:p>
        </w:tc>
        <w:tc>
          <w:tcPr>
            <w:tcW w:w="2993"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Clothing, age, gender,</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physical appearance</w:t>
            </w:r>
          </w:p>
        </w:tc>
        <w:tc>
          <w:tcPr>
            <w:tcW w:w="2993" w:type="dxa"/>
          </w:tcPr>
          <w:p w:rsidR="00B56E12" w:rsidRPr="00597C41" w:rsidRDefault="00B56E12" w:rsidP="00D516A0">
            <w:pPr>
              <w:autoSpaceDE w:val="0"/>
              <w:autoSpaceDN w:val="0"/>
              <w:adjustRightInd w:val="0"/>
              <w:rPr>
                <w:rFonts w:cstheme="minorHAnsi"/>
                <w:color w:val="231F20"/>
                <w:lang w:val="en-US"/>
              </w:rPr>
            </w:pPr>
            <w:r w:rsidRPr="00597C41">
              <w:rPr>
                <w:rFonts w:cstheme="minorHAnsi"/>
                <w:color w:val="231F20"/>
                <w:lang w:val="en-US"/>
              </w:rPr>
              <w:t>Anything that might indicate membership in</w:t>
            </w:r>
            <w:r w:rsidR="00D516A0" w:rsidRPr="00597C41">
              <w:rPr>
                <w:rFonts w:cstheme="minorHAnsi"/>
                <w:color w:val="231F20"/>
                <w:lang w:val="en-US"/>
              </w:rPr>
              <w:t xml:space="preserve"> </w:t>
            </w:r>
            <w:r w:rsidRPr="00597C41">
              <w:rPr>
                <w:rFonts w:cstheme="minorHAnsi"/>
                <w:color w:val="231F20"/>
                <w:lang w:val="en-US"/>
              </w:rPr>
              <w:t>groups or in sub-populations of interest to the</w:t>
            </w:r>
            <w:r w:rsidR="00D516A0" w:rsidRPr="00597C41">
              <w:rPr>
                <w:rFonts w:cstheme="minorHAnsi"/>
                <w:color w:val="231F20"/>
                <w:lang w:val="en-US"/>
              </w:rPr>
              <w:t xml:space="preserve"> </w:t>
            </w:r>
            <w:r w:rsidRPr="00597C41">
              <w:rPr>
                <w:rFonts w:cstheme="minorHAnsi"/>
                <w:color w:val="231F20"/>
                <w:lang w:val="en-US"/>
              </w:rPr>
              <w:t>study, such as profession, social status,</w:t>
            </w:r>
            <w:r w:rsidR="00D516A0" w:rsidRPr="00597C41">
              <w:rPr>
                <w:rFonts w:cstheme="minorHAnsi"/>
                <w:color w:val="231F20"/>
                <w:lang w:val="en-US"/>
              </w:rPr>
              <w:t xml:space="preserve"> </w:t>
            </w:r>
            <w:r w:rsidRPr="00597C41">
              <w:rPr>
                <w:rFonts w:cstheme="minorHAnsi"/>
                <w:color w:val="231F20"/>
                <w:lang w:val="en-US"/>
              </w:rPr>
              <w:t>socioeconomic class, religion, or ethnicity</w:t>
            </w:r>
          </w:p>
        </w:tc>
      </w:tr>
      <w:tr w:rsidR="00B56E12" w:rsidRPr="00597C41" w:rsidTr="00B56E12">
        <w:tc>
          <w:tcPr>
            <w:tcW w:w="2992"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Verbal behavior and</w:t>
            </w:r>
          </w:p>
          <w:p w:rsidR="00B56E12" w:rsidRPr="00597C41" w:rsidRDefault="006E4718" w:rsidP="00B56E12">
            <w:pPr>
              <w:autoSpaceDE w:val="0"/>
              <w:autoSpaceDN w:val="0"/>
              <w:adjustRightInd w:val="0"/>
              <w:rPr>
                <w:rFonts w:cstheme="minorHAnsi"/>
                <w:color w:val="231F20"/>
                <w:lang w:val="en-US"/>
              </w:rPr>
            </w:pPr>
            <w:r w:rsidRPr="00597C41">
              <w:rPr>
                <w:rFonts w:cstheme="minorHAnsi"/>
                <w:color w:val="231F20"/>
                <w:lang w:val="en-US"/>
              </w:rPr>
              <w:t>I</w:t>
            </w:r>
            <w:r w:rsidR="00B56E12" w:rsidRPr="00597C41">
              <w:rPr>
                <w:rFonts w:cstheme="minorHAnsi"/>
                <w:color w:val="231F20"/>
                <w:lang w:val="en-US"/>
              </w:rPr>
              <w:t>nteractions</w:t>
            </w:r>
          </w:p>
        </w:tc>
        <w:tc>
          <w:tcPr>
            <w:tcW w:w="2993"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Who speaks to whom and</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for how long; who initiates</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interaction; languages or</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dialects spoken; tone of</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voice</w:t>
            </w:r>
          </w:p>
        </w:tc>
        <w:tc>
          <w:tcPr>
            <w:tcW w:w="2993"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Gender, age, ethnicity, and profession of speakers;</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dynamics of interaction</w:t>
            </w:r>
          </w:p>
          <w:p w:rsidR="00B56E12" w:rsidRPr="00597C41" w:rsidRDefault="00B56E12" w:rsidP="000E42F9">
            <w:pPr>
              <w:autoSpaceDE w:val="0"/>
              <w:autoSpaceDN w:val="0"/>
              <w:adjustRightInd w:val="0"/>
              <w:rPr>
                <w:rFonts w:cstheme="minorHAnsi"/>
                <w:color w:val="231F20"/>
                <w:lang w:val="en-US"/>
              </w:rPr>
            </w:pPr>
          </w:p>
        </w:tc>
      </w:tr>
      <w:tr w:rsidR="00B56E12" w:rsidRPr="00375F5D" w:rsidTr="00B56E12">
        <w:tc>
          <w:tcPr>
            <w:tcW w:w="2992"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Physical behavior and</w:t>
            </w:r>
          </w:p>
          <w:p w:rsidR="00B56E12" w:rsidRPr="00597C41" w:rsidRDefault="006E4718" w:rsidP="00B56E12">
            <w:pPr>
              <w:autoSpaceDE w:val="0"/>
              <w:autoSpaceDN w:val="0"/>
              <w:adjustRightInd w:val="0"/>
              <w:rPr>
                <w:rFonts w:cstheme="minorHAnsi"/>
                <w:color w:val="231F20"/>
                <w:lang w:val="en-US"/>
              </w:rPr>
            </w:pPr>
            <w:r w:rsidRPr="00597C41">
              <w:rPr>
                <w:rFonts w:cstheme="minorHAnsi"/>
                <w:color w:val="231F20"/>
                <w:lang w:val="en-US"/>
              </w:rPr>
              <w:t>G</w:t>
            </w:r>
            <w:r w:rsidR="00B56E12" w:rsidRPr="00597C41">
              <w:rPr>
                <w:rFonts w:cstheme="minorHAnsi"/>
                <w:color w:val="231F20"/>
                <w:lang w:val="en-US"/>
              </w:rPr>
              <w:t>estures</w:t>
            </w:r>
          </w:p>
        </w:tc>
        <w:tc>
          <w:tcPr>
            <w:tcW w:w="2993"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What people do, who does</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what, who interacts with</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whom, who is not</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lastRenderedPageBreak/>
              <w:t>interacting</w:t>
            </w:r>
          </w:p>
        </w:tc>
        <w:tc>
          <w:tcPr>
            <w:tcW w:w="2993" w:type="dxa"/>
          </w:tcPr>
          <w:p w:rsidR="00B56E12" w:rsidRPr="00597C41" w:rsidRDefault="00B56E12" w:rsidP="00D516A0">
            <w:pPr>
              <w:autoSpaceDE w:val="0"/>
              <w:autoSpaceDN w:val="0"/>
              <w:adjustRightInd w:val="0"/>
              <w:rPr>
                <w:rFonts w:cstheme="minorHAnsi"/>
                <w:color w:val="231F20"/>
                <w:lang w:val="en-US"/>
              </w:rPr>
            </w:pPr>
            <w:r w:rsidRPr="00597C41">
              <w:rPr>
                <w:rFonts w:cstheme="minorHAnsi"/>
                <w:color w:val="231F20"/>
                <w:lang w:val="en-US"/>
              </w:rPr>
              <w:lastRenderedPageBreak/>
              <w:t>How people use their bodies and voices to</w:t>
            </w:r>
            <w:r w:rsidR="00D516A0" w:rsidRPr="00597C41">
              <w:rPr>
                <w:rFonts w:cstheme="minorHAnsi"/>
                <w:color w:val="231F20"/>
                <w:lang w:val="en-US"/>
              </w:rPr>
              <w:t xml:space="preserve"> </w:t>
            </w:r>
            <w:r w:rsidRPr="00597C41">
              <w:rPr>
                <w:rFonts w:cstheme="minorHAnsi"/>
                <w:color w:val="231F20"/>
                <w:lang w:val="en-US"/>
              </w:rPr>
              <w:t xml:space="preserve">communicate different emotions; what </w:t>
            </w:r>
            <w:r w:rsidRPr="00597C41">
              <w:rPr>
                <w:rFonts w:cstheme="minorHAnsi"/>
                <w:color w:val="231F20"/>
                <w:lang w:val="en-US"/>
              </w:rPr>
              <w:lastRenderedPageBreak/>
              <w:t>individuals’</w:t>
            </w:r>
            <w:r w:rsidR="00D516A0" w:rsidRPr="00597C41">
              <w:rPr>
                <w:rFonts w:cstheme="minorHAnsi"/>
                <w:color w:val="231F20"/>
                <w:lang w:val="en-US"/>
              </w:rPr>
              <w:t xml:space="preserve"> </w:t>
            </w:r>
            <w:r w:rsidRPr="00597C41">
              <w:rPr>
                <w:rFonts w:cstheme="minorHAnsi"/>
                <w:color w:val="231F20"/>
                <w:lang w:val="en-US"/>
              </w:rPr>
              <w:t>behaviors indicate about their feelings toward one</w:t>
            </w:r>
            <w:r w:rsidR="00D516A0" w:rsidRPr="00597C41">
              <w:rPr>
                <w:rFonts w:cstheme="minorHAnsi"/>
                <w:color w:val="231F20"/>
                <w:lang w:val="en-US"/>
              </w:rPr>
              <w:t xml:space="preserve"> </w:t>
            </w:r>
            <w:r w:rsidRPr="00597C41">
              <w:rPr>
                <w:rFonts w:cstheme="minorHAnsi"/>
                <w:color w:val="231F20"/>
                <w:lang w:val="en-US"/>
              </w:rPr>
              <w:t>another, their social rank, or their profession</w:t>
            </w:r>
          </w:p>
        </w:tc>
      </w:tr>
      <w:tr w:rsidR="00B56E12" w:rsidRPr="00375F5D" w:rsidTr="00B56E12">
        <w:tc>
          <w:tcPr>
            <w:tcW w:w="2992"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lastRenderedPageBreak/>
              <w:t>Personal space</w:t>
            </w:r>
          </w:p>
        </w:tc>
        <w:tc>
          <w:tcPr>
            <w:tcW w:w="2993"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How close people stand to</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one another</w:t>
            </w:r>
          </w:p>
        </w:tc>
        <w:tc>
          <w:tcPr>
            <w:tcW w:w="2993"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What individuals’ preferences concerning personal</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space suggest about their relationships</w:t>
            </w:r>
          </w:p>
        </w:tc>
      </w:tr>
      <w:tr w:rsidR="00B56E12" w:rsidRPr="00375F5D" w:rsidTr="00B56E12">
        <w:tc>
          <w:tcPr>
            <w:tcW w:w="2992"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Human traffic</w:t>
            </w:r>
          </w:p>
        </w:tc>
        <w:tc>
          <w:tcPr>
            <w:tcW w:w="2993"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People who enter, leave, and</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spend time at the</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observation site</w:t>
            </w:r>
          </w:p>
        </w:tc>
        <w:tc>
          <w:tcPr>
            <w:tcW w:w="2993"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Where people enter and exit; how long they stay;</w:t>
            </w:r>
          </w:p>
          <w:p w:rsidR="00B56E12" w:rsidRPr="00597C41" w:rsidRDefault="00B56E12" w:rsidP="00D516A0">
            <w:pPr>
              <w:autoSpaceDE w:val="0"/>
              <w:autoSpaceDN w:val="0"/>
              <w:adjustRightInd w:val="0"/>
              <w:rPr>
                <w:rFonts w:cstheme="minorHAnsi"/>
                <w:color w:val="231F20"/>
                <w:lang w:val="en-US"/>
              </w:rPr>
            </w:pPr>
            <w:r w:rsidRPr="00597C41">
              <w:rPr>
                <w:rFonts w:cstheme="minorHAnsi"/>
                <w:color w:val="231F20"/>
                <w:lang w:val="en-US"/>
              </w:rPr>
              <w:t>who they are (ethnicity, age, gender); whether</w:t>
            </w:r>
            <w:r w:rsidR="00D516A0" w:rsidRPr="00597C41">
              <w:rPr>
                <w:rFonts w:cstheme="minorHAnsi"/>
                <w:color w:val="231F20"/>
                <w:lang w:val="en-US"/>
              </w:rPr>
              <w:t xml:space="preserve"> </w:t>
            </w:r>
            <w:r w:rsidRPr="00597C41">
              <w:rPr>
                <w:rFonts w:cstheme="minorHAnsi"/>
                <w:color w:val="231F20"/>
                <w:lang w:val="en-US"/>
              </w:rPr>
              <w:t>they are alone or accompanied; number of people</w:t>
            </w:r>
          </w:p>
        </w:tc>
      </w:tr>
      <w:tr w:rsidR="00B56E12" w:rsidRPr="00597C41" w:rsidTr="00B56E12">
        <w:tc>
          <w:tcPr>
            <w:tcW w:w="2992"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People who stand out</w:t>
            </w:r>
          </w:p>
        </w:tc>
        <w:tc>
          <w:tcPr>
            <w:tcW w:w="2993"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Identification of people who</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receive a lot of attention</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from others</w:t>
            </w:r>
          </w:p>
        </w:tc>
        <w:tc>
          <w:tcPr>
            <w:tcW w:w="2993" w:type="dxa"/>
          </w:tcPr>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The characteristics of these individuals; what</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differentiates them from others; whether people</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consult them or they approach other people;</w:t>
            </w:r>
          </w:p>
          <w:p w:rsidR="00B56E12" w:rsidRPr="00597C41" w:rsidRDefault="00B56E12" w:rsidP="00B56E12">
            <w:pPr>
              <w:autoSpaceDE w:val="0"/>
              <w:autoSpaceDN w:val="0"/>
              <w:adjustRightInd w:val="0"/>
              <w:rPr>
                <w:rFonts w:cstheme="minorHAnsi"/>
                <w:color w:val="231F20"/>
                <w:lang w:val="en-US"/>
              </w:rPr>
            </w:pPr>
            <w:r w:rsidRPr="00597C41">
              <w:rPr>
                <w:rFonts w:cstheme="minorHAnsi"/>
                <w:color w:val="231F20"/>
                <w:lang w:val="en-US"/>
              </w:rPr>
              <w:t>whether they seem to be strangers or well known</w:t>
            </w:r>
          </w:p>
          <w:p w:rsidR="00B56E12" w:rsidRPr="00597C41" w:rsidRDefault="00B56E12" w:rsidP="00B56E12">
            <w:pPr>
              <w:rPr>
                <w:rFonts w:cstheme="minorHAnsi"/>
                <w:color w:val="231F20"/>
                <w:lang w:val="en-US"/>
              </w:rPr>
            </w:pPr>
            <w:r w:rsidRPr="00597C41">
              <w:rPr>
                <w:rFonts w:cstheme="minorHAnsi"/>
                <w:color w:val="231F20"/>
                <w:lang w:val="en-US"/>
              </w:rPr>
              <w:t>by others present</w:t>
            </w:r>
          </w:p>
        </w:tc>
      </w:tr>
    </w:tbl>
    <w:p w:rsidR="00E17984" w:rsidRPr="00597C41" w:rsidRDefault="00B56E12" w:rsidP="00D516A0">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A</w:t>
      </w:r>
      <w:r w:rsidR="00E17984" w:rsidRPr="00597C41">
        <w:rPr>
          <w:rFonts w:cstheme="minorHAnsi"/>
          <w:color w:val="231F20"/>
          <w:lang w:val="en-US"/>
        </w:rPr>
        <w:t>nother important aspect of participant observation is identifying key informants – local individuals</w:t>
      </w:r>
      <w:r w:rsidR="00EB6921" w:rsidRPr="00597C41">
        <w:rPr>
          <w:rFonts w:cstheme="minorHAnsi"/>
          <w:color w:val="231F20"/>
          <w:lang w:val="en-US"/>
        </w:rPr>
        <w:t xml:space="preserve"> </w:t>
      </w:r>
      <w:r w:rsidR="00E17984" w:rsidRPr="00597C41">
        <w:rPr>
          <w:rFonts w:cstheme="minorHAnsi"/>
          <w:color w:val="231F20"/>
          <w:lang w:val="en-US"/>
        </w:rPr>
        <w:t>who can directly provide important information about the community and thus help the</w:t>
      </w:r>
      <w:r w:rsidR="00EB6921" w:rsidRPr="00597C41">
        <w:rPr>
          <w:rFonts w:cstheme="minorHAnsi"/>
          <w:color w:val="231F20"/>
          <w:lang w:val="en-US"/>
        </w:rPr>
        <w:t xml:space="preserve"> </w:t>
      </w:r>
      <w:r w:rsidR="00E17984" w:rsidRPr="00597C41">
        <w:rPr>
          <w:rFonts w:cstheme="minorHAnsi"/>
          <w:color w:val="231F20"/>
          <w:lang w:val="en-US"/>
        </w:rPr>
        <w:t>researcher more quickly understand the study population and cultural environment.</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978"/>
      </w:tblGrid>
      <w:tr w:rsidR="00EB6921" w:rsidRPr="00375F5D" w:rsidTr="00EB6921">
        <w:tc>
          <w:tcPr>
            <w:tcW w:w="8978" w:type="dxa"/>
          </w:tcPr>
          <w:p w:rsidR="00EB6921" w:rsidRPr="00597C41" w:rsidRDefault="00EB6921" w:rsidP="00D516A0">
            <w:pPr>
              <w:autoSpaceDE w:val="0"/>
              <w:autoSpaceDN w:val="0"/>
              <w:adjustRightInd w:val="0"/>
              <w:spacing w:before="160"/>
              <w:jc w:val="center"/>
              <w:rPr>
                <w:rFonts w:cstheme="minorHAnsi"/>
                <w:b/>
                <w:bCs/>
                <w:color w:val="231F20"/>
                <w:lang w:val="en-US"/>
              </w:rPr>
            </w:pPr>
            <w:r w:rsidRPr="00597C41">
              <w:rPr>
                <w:rFonts w:cstheme="minorHAnsi"/>
                <w:b/>
                <w:bCs/>
                <w:color w:val="231F20"/>
                <w:lang w:val="en-US"/>
              </w:rPr>
              <w:t>Tips for taking field notes</w:t>
            </w:r>
          </w:p>
          <w:p w:rsidR="00D516A0" w:rsidRPr="00597C41" w:rsidRDefault="00D516A0" w:rsidP="00EB6921">
            <w:pPr>
              <w:autoSpaceDE w:val="0"/>
              <w:autoSpaceDN w:val="0"/>
              <w:adjustRightInd w:val="0"/>
              <w:rPr>
                <w:rFonts w:cstheme="minorHAnsi"/>
                <w:b/>
                <w:bCs/>
                <w:color w:val="231F20"/>
                <w:lang w:val="en-US"/>
              </w:rPr>
            </w:pPr>
          </w:p>
          <w:p w:rsidR="00EB6921" w:rsidRPr="00597C41" w:rsidRDefault="00EB6921" w:rsidP="00EB6921">
            <w:pPr>
              <w:autoSpaceDE w:val="0"/>
              <w:autoSpaceDN w:val="0"/>
              <w:adjustRightInd w:val="0"/>
              <w:rPr>
                <w:rFonts w:cstheme="minorHAnsi"/>
                <w:color w:val="231F20"/>
                <w:lang w:val="en-US"/>
              </w:rPr>
            </w:pPr>
            <w:r w:rsidRPr="00597C41">
              <w:rPr>
                <w:rFonts w:cstheme="minorHAnsi"/>
                <w:b/>
                <w:bCs/>
                <w:color w:val="231F20"/>
                <w:lang w:val="en-US"/>
              </w:rPr>
              <w:t xml:space="preserve">Begin each notebook entry </w:t>
            </w:r>
            <w:r w:rsidRPr="00597C41">
              <w:rPr>
                <w:rFonts w:cstheme="minorHAnsi"/>
                <w:color w:val="231F20"/>
                <w:lang w:val="en-US"/>
              </w:rPr>
              <w:t>with the date, time, place, and type of data collection event.</w:t>
            </w:r>
          </w:p>
          <w:p w:rsidR="00D516A0" w:rsidRPr="00597C41" w:rsidRDefault="00D516A0" w:rsidP="00EB6921">
            <w:pPr>
              <w:autoSpaceDE w:val="0"/>
              <w:autoSpaceDN w:val="0"/>
              <w:adjustRightInd w:val="0"/>
              <w:rPr>
                <w:rFonts w:cstheme="minorHAnsi"/>
                <w:b/>
                <w:bCs/>
                <w:color w:val="231F20"/>
                <w:lang w:val="en-US"/>
              </w:rPr>
            </w:pPr>
          </w:p>
          <w:p w:rsidR="00EB6921" w:rsidRPr="00597C41" w:rsidRDefault="00EB6921" w:rsidP="00EB6921">
            <w:pPr>
              <w:autoSpaceDE w:val="0"/>
              <w:autoSpaceDN w:val="0"/>
              <w:adjustRightInd w:val="0"/>
              <w:rPr>
                <w:rFonts w:cstheme="minorHAnsi"/>
                <w:color w:val="231F20"/>
                <w:lang w:val="en-US"/>
              </w:rPr>
            </w:pPr>
            <w:r w:rsidRPr="00597C41">
              <w:rPr>
                <w:rFonts w:cstheme="minorHAnsi"/>
                <w:b/>
                <w:bCs/>
                <w:color w:val="231F20"/>
                <w:lang w:val="en-US"/>
              </w:rPr>
              <w:t xml:space="preserve">Leave space </w:t>
            </w:r>
            <w:r w:rsidRPr="00597C41">
              <w:rPr>
                <w:rFonts w:cstheme="minorHAnsi"/>
                <w:color w:val="231F20"/>
                <w:lang w:val="en-US"/>
              </w:rPr>
              <w:t xml:space="preserve">on the page for expanding your notes, or plan to expand them on a separate page. </w:t>
            </w:r>
          </w:p>
          <w:p w:rsidR="00D516A0" w:rsidRPr="00597C41" w:rsidRDefault="00D516A0" w:rsidP="00EB6921">
            <w:pPr>
              <w:autoSpaceDE w:val="0"/>
              <w:autoSpaceDN w:val="0"/>
              <w:adjustRightInd w:val="0"/>
              <w:rPr>
                <w:rFonts w:cstheme="minorHAnsi"/>
                <w:b/>
                <w:bCs/>
                <w:color w:val="231F20"/>
                <w:lang w:val="en-US"/>
              </w:rPr>
            </w:pPr>
          </w:p>
          <w:p w:rsidR="00EB6921" w:rsidRPr="00597C41" w:rsidRDefault="00EB6921" w:rsidP="00EB6921">
            <w:pPr>
              <w:autoSpaceDE w:val="0"/>
              <w:autoSpaceDN w:val="0"/>
              <w:adjustRightInd w:val="0"/>
              <w:rPr>
                <w:rFonts w:cstheme="minorHAnsi"/>
                <w:color w:val="231F20"/>
                <w:lang w:val="en-US"/>
              </w:rPr>
            </w:pPr>
            <w:r w:rsidRPr="00597C41">
              <w:rPr>
                <w:rFonts w:cstheme="minorHAnsi"/>
                <w:b/>
                <w:bCs/>
                <w:color w:val="231F20"/>
                <w:lang w:val="en-US"/>
              </w:rPr>
              <w:t xml:space="preserve">Take notes strategically. </w:t>
            </w:r>
            <w:r w:rsidRPr="00597C41">
              <w:rPr>
                <w:rFonts w:cstheme="minorHAnsi"/>
                <w:color w:val="231F20"/>
                <w:lang w:val="en-US"/>
              </w:rPr>
              <w:t>It is usually practical to make only brief notes during data collection.</w:t>
            </w:r>
            <w:r w:rsidR="00D516A0" w:rsidRPr="00597C41">
              <w:rPr>
                <w:rFonts w:cstheme="minorHAnsi"/>
                <w:color w:val="231F20"/>
                <w:lang w:val="en-US"/>
              </w:rPr>
              <w:t xml:space="preserve"> </w:t>
            </w:r>
            <w:r w:rsidRPr="00597C41">
              <w:rPr>
                <w:rFonts w:cstheme="minorHAnsi"/>
                <w:color w:val="231F20"/>
                <w:lang w:val="en-US"/>
              </w:rPr>
              <w:t>Direct quotes can be especially hard to write down accurately.</w:t>
            </w:r>
            <w:r w:rsidR="00D516A0" w:rsidRPr="00597C41">
              <w:rPr>
                <w:rFonts w:cstheme="minorHAnsi"/>
                <w:color w:val="231F20"/>
                <w:lang w:val="en-US"/>
              </w:rPr>
              <w:t xml:space="preserve"> </w:t>
            </w:r>
            <w:r w:rsidRPr="00597C41">
              <w:rPr>
                <w:rFonts w:cstheme="minorHAnsi"/>
                <w:color w:val="231F20"/>
                <w:lang w:val="en-US"/>
              </w:rPr>
              <w:t>Rather than try to document every detail or quote, write down</w:t>
            </w:r>
            <w:r w:rsidR="00D516A0" w:rsidRPr="00597C41">
              <w:rPr>
                <w:rFonts w:cstheme="minorHAnsi"/>
                <w:color w:val="231F20"/>
                <w:lang w:val="en-US"/>
              </w:rPr>
              <w:t xml:space="preserve"> </w:t>
            </w:r>
            <w:r w:rsidRPr="00597C41">
              <w:rPr>
                <w:rFonts w:cstheme="minorHAnsi"/>
                <w:color w:val="231F20"/>
                <w:lang w:val="en-US"/>
              </w:rPr>
              <w:t>key words and phrases that will trigger your memory when you expand notes.</w:t>
            </w:r>
          </w:p>
          <w:p w:rsidR="00D516A0" w:rsidRPr="00597C41" w:rsidRDefault="00D516A0" w:rsidP="00EB6921">
            <w:pPr>
              <w:autoSpaceDE w:val="0"/>
              <w:autoSpaceDN w:val="0"/>
              <w:adjustRightInd w:val="0"/>
              <w:rPr>
                <w:rFonts w:cstheme="minorHAnsi"/>
                <w:b/>
                <w:bCs/>
                <w:color w:val="231F20"/>
                <w:lang w:val="en-US"/>
              </w:rPr>
            </w:pPr>
          </w:p>
          <w:p w:rsidR="00EB6921" w:rsidRPr="00597C41" w:rsidRDefault="00EB6921" w:rsidP="00EB6921">
            <w:pPr>
              <w:autoSpaceDE w:val="0"/>
              <w:autoSpaceDN w:val="0"/>
              <w:adjustRightInd w:val="0"/>
              <w:rPr>
                <w:rFonts w:cstheme="minorHAnsi"/>
                <w:color w:val="231F20"/>
                <w:lang w:val="en-US"/>
              </w:rPr>
            </w:pPr>
            <w:r w:rsidRPr="00597C41">
              <w:rPr>
                <w:rFonts w:cstheme="minorHAnsi"/>
                <w:b/>
                <w:bCs/>
                <w:color w:val="231F20"/>
                <w:lang w:val="en-US"/>
              </w:rPr>
              <w:t xml:space="preserve">Use shorthand. </w:t>
            </w:r>
            <w:r w:rsidRPr="00597C41">
              <w:rPr>
                <w:rFonts w:cstheme="minorHAnsi"/>
                <w:color w:val="231F20"/>
                <w:lang w:val="en-US"/>
              </w:rPr>
              <w:t>Because you will expand and type your notes soon after you write them, it does not matter if you are the only person who can understand your shorthand system.Use abbreviations and acronyms to quickly note what is happening and being said.</w:t>
            </w:r>
          </w:p>
          <w:p w:rsidR="00D516A0" w:rsidRPr="00597C41" w:rsidRDefault="00D516A0" w:rsidP="00EB6921">
            <w:pPr>
              <w:autoSpaceDE w:val="0"/>
              <w:autoSpaceDN w:val="0"/>
              <w:adjustRightInd w:val="0"/>
              <w:rPr>
                <w:rFonts w:cstheme="minorHAnsi"/>
                <w:b/>
                <w:bCs/>
                <w:color w:val="231F20"/>
                <w:lang w:val="en-US"/>
              </w:rPr>
            </w:pPr>
          </w:p>
          <w:p w:rsidR="00EB6921" w:rsidRPr="00597C41" w:rsidRDefault="00EB6921" w:rsidP="00D516A0">
            <w:pPr>
              <w:autoSpaceDE w:val="0"/>
              <w:autoSpaceDN w:val="0"/>
              <w:adjustRightInd w:val="0"/>
              <w:rPr>
                <w:rFonts w:cstheme="minorHAnsi"/>
                <w:color w:val="231F20"/>
                <w:lang w:val="en-US"/>
              </w:rPr>
            </w:pPr>
            <w:r w:rsidRPr="00597C41">
              <w:rPr>
                <w:rFonts w:cstheme="minorHAnsi"/>
                <w:b/>
                <w:bCs/>
                <w:color w:val="231F20"/>
                <w:lang w:val="en-US"/>
              </w:rPr>
              <w:t xml:space="preserve">Cover a range of observations. </w:t>
            </w:r>
            <w:r w:rsidRPr="00597C41">
              <w:rPr>
                <w:rFonts w:cstheme="minorHAnsi"/>
                <w:color w:val="231F20"/>
                <w:lang w:val="en-US"/>
              </w:rPr>
              <w:t>In addition to documenting events and informal conversations, note people’s</w:t>
            </w:r>
            <w:r w:rsidR="00D516A0" w:rsidRPr="00597C41">
              <w:rPr>
                <w:rFonts w:cstheme="minorHAnsi"/>
                <w:color w:val="231F20"/>
                <w:lang w:val="en-US"/>
              </w:rPr>
              <w:t xml:space="preserve"> </w:t>
            </w:r>
            <w:r w:rsidRPr="00597C41">
              <w:rPr>
                <w:rFonts w:cstheme="minorHAnsi"/>
                <w:color w:val="231F20"/>
                <w:lang w:val="en-US"/>
              </w:rPr>
              <w:t>body language, moods, or attitudes; the general environment; interactions among participants; ambiance; and</w:t>
            </w:r>
            <w:r w:rsidR="00D516A0" w:rsidRPr="00597C41">
              <w:rPr>
                <w:rFonts w:cstheme="minorHAnsi"/>
                <w:color w:val="231F20"/>
                <w:lang w:val="en-US"/>
              </w:rPr>
              <w:t xml:space="preserve"> </w:t>
            </w:r>
            <w:r w:rsidRPr="00597C41">
              <w:rPr>
                <w:rFonts w:cstheme="minorHAnsi"/>
                <w:color w:val="231F20"/>
                <w:lang w:val="en-US"/>
              </w:rPr>
              <w:t>other information that could be relevant.</w:t>
            </w:r>
          </w:p>
          <w:p w:rsidR="00E936BE" w:rsidRPr="00597C41" w:rsidRDefault="00E936BE" w:rsidP="00D516A0">
            <w:pPr>
              <w:autoSpaceDE w:val="0"/>
              <w:autoSpaceDN w:val="0"/>
              <w:adjustRightInd w:val="0"/>
              <w:rPr>
                <w:rFonts w:cstheme="minorHAnsi"/>
                <w:b/>
                <w:bCs/>
                <w:color w:val="231F20"/>
                <w:lang w:val="en-US"/>
              </w:rPr>
            </w:pPr>
          </w:p>
        </w:tc>
      </w:tr>
    </w:tbl>
    <w:p w:rsidR="00EB6921" w:rsidRDefault="00EB6921" w:rsidP="00E17984">
      <w:pPr>
        <w:rPr>
          <w:rFonts w:cstheme="minorHAnsi"/>
          <w:color w:val="231F20"/>
          <w:lang w:val="en-US"/>
        </w:rPr>
      </w:pPr>
    </w:p>
    <w:p w:rsidR="00EA7740" w:rsidRPr="00597C41" w:rsidRDefault="00EA7740" w:rsidP="00E17984">
      <w:pPr>
        <w:rPr>
          <w:rFonts w:cstheme="minorHAnsi"/>
          <w:color w:val="231F20"/>
          <w:lang w:val="en-US"/>
        </w:rPr>
      </w:pPr>
    </w:p>
    <w:p w:rsidR="003B4B21" w:rsidRPr="00597C41" w:rsidRDefault="003B4B21" w:rsidP="00E17984">
      <w:pPr>
        <w:rPr>
          <w:rFonts w:cstheme="minorHAnsi"/>
          <w:color w:val="231F20"/>
          <w:lang w:val="en-U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978"/>
      </w:tblGrid>
      <w:tr w:rsidR="00EA7740" w:rsidRPr="00375F5D" w:rsidTr="007544CA">
        <w:tc>
          <w:tcPr>
            <w:tcW w:w="8978" w:type="dxa"/>
          </w:tcPr>
          <w:p w:rsidR="00EA7740" w:rsidRPr="00480D77" w:rsidRDefault="00EA7740" w:rsidP="00EA7740">
            <w:pPr>
              <w:jc w:val="center"/>
              <w:rPr>
                <w:rFonts w:cstheme="minorHAnsi"/>
                <w:b/>
                <w:color w:val="231F20"/>
                <w:sz w:val="24"/>
                <w:szCs w:val="24"/>
                <w:lang w:val="en-US"/>
              </w:rPr>
            </w:pPr>
            <w:r w:rsidRPr="00480D77">
              <w:rPr>
                <w:rFonts w:cstheme="minorHAnsi"/>
                <w:b/>
                <w:color w:val="231F20"/>
                <w:sz w:val="24"/>
                <w:szCs w:val="24"/>
                <w:lang w:val="en-US"/>
              </w:rPr>
              <w:t>Field notes example</w:t>
            </w:r>
          </w:p>
          <w:p w:rsidR="00EA7740" w:rsidRPr="00EA7740" w:rsidRDefault="00EA7740" w:rsidP="007544CA">
            <w:pPr>
              <w:rPr>
                <w:rFonts w:cstheme="minorHAnsi"/>
                <w:color w:val="231F20"/>
                <w:sz w:val="20"/>
                <w:szCs w:val="20"/>
                <w:lang w:val="en-US"/>
              </w:rPr>
            </w:pPr>
          </w:p>
          <w:p w:rsidR="00EA7740" w:rsidRPr="00480D77" w:rsidRDefault="00EA7740" w:rsidP="007544CA">
            <w:pPr>
              <w:rPr>
                <w:rFonts w:cstheme="minorHAnsi"/>
                <w:i/>
                <w:color w:val="231F20"/>
                <w:sz w:val="20"/>
                <w:szCs w:val="20"/>
                <w:lang w:val="en-US"/>
              </w:rPr>
            </w:pPr>
            <w:r w:rsidRPr="00480D77">
              <w:rPr>
                <w:rFonts w:cstheme="minorHAnsi"/>
                <w:i/>
                <w:color w:val="231F20"/>
                <w:sz w:val="20"/>
                <w:szCs w:val="20"/>
                <w:lang w:val="en-US"/>
              </w:rPr>
              <w:t xml:space="preserve">Community: La </w:t>
            </w:r>
            <w:proofErr w:type="spellStart"/>
            <w:r w:rsidRPr="00480D77">
              <w:rPr>
                <w:rFonts w:cstheme="minorHAnsi"/>
                <w:i/>
                <w:color w:val="231F20"/>
                <w:sz w:val="20"/>
                <w:szCs w:val="20"/>
                <w:lang w:val="en-US"/>
              </w:rPr>
              <w:t>Planada</w:t>
            </w:r>
            <w:proofErr w:type="spellEnd"/>
          </w:p>
          <w:p w:rsidR="00EA7740" w:rsidRPr="00480D77" w:rsidRDefault="00EA7740" w:rsidP="007544CA">
            <w:pPr>
              <w:rPr>
                <w:rFonts w:cstheme="minorHAnsi"/>
                <w:i/>
                <w:color w:val="231F20"/>
                <w:sz w:val="20"/>
                <w:szCs w:val="20"/>
                <w:lang w:val="en-US"/>
              </w:rPr>
            </w:pPr>
            <w:r w:rsidRPr="00480D77">
              <w:rPr>
                <w:rFonts w:cstheme="minorHAnsi"/>
                <w:i/>
                <w:color w:val="231F20"/>
                <w:sz w:val="20"/>
                <w:szCs w:val="20"/>
                <w:lang w:val="en-US"/>
              </w:rPr>
              <w:t xml:space="preserve">Municipality: </w:t>
            </w:r>
            <w:proofErr w:type="spellStart"/>
            <w:r w:rsidRPr="00480D77">
              <w:rPr>
                <w:rFonts w:cstheme="minorHAnsi"/>
                <w:i/>
                <w:color w:val="231F20"/>
                <w:sz w:val="20"/>
                <w:szCs w:val="20"/>
                <w:lang w:val="en-US"/>
              </w:rPr>
              <w:t>Coyotepec</w:t>
            </w:r>
            <w:proofErr w:type="spellEnd"/>
          </w:p>
          <w:p w:rsidR="00EA7740" w:rsidRPr="00480D77" w:rsidRDefault="00EA7740" w:rsidP="007544CA">
            <w:pPr>
              <w:rPr>
                <w:rFonts w:cstheme="minorHAnsi"/>
                <w:i/>
                <w:color w:val="231F20"/>
                <w:sz w:val="20"/>
                <w:szCs w:val="20"/>
                <w:lang w:val="en-US"/>
              </w:rPr>
            </w:pPr>
            <w:r w:rsidRPr="00480D77">
              <w:rPr>
                <w:rFonts w:cstheme="minorHAnsi"/>
                <w:i/>
                <w:color w:val="231F20"/>
                <w:sz w:val="20"/>
                <w:szCs w:val="20"/>
                <w:lang w:val="en-US"/>
              </w:rPr>
              <w:t>Date: 03/04/2011</w:t>
            </w:r>
          </w:p>
          <w:p w:rsidR="00EA7740" w:rsidRPr="00480D77" w:rsidRDefault="00EA7740" w:rsidP="007544CA">
            <w:pPr>
              <w:rPr>
                <w:rFonts w:cstheme="minorHAnsi"/>
                <w:i/>
                <w:color w:val="231F20"/>
                <w:sz w:val="20"/>
                <w:szCs w:val="20"/>
                <w:lang w:val="en-US"/>
              </w:rPr>
            </w:pPr>
            <w:r w:rsidRPr="00480D77">
              <w:rPr>
                <w:rFonts w:cstheme="minorHAnsi"/>
                <w:i/>
                <w:color w:val="231F20"/>
                <w:sz w:val="20"/>
                <w:szCs w:val="20"/>
                <w:lang w:val="en-US"/>
              </w:rPr>
              <w:t>Activity: Contact with Lorena´s family through the social work of UTPMP.</w:t>
            </w:r>
          </w:p>
          <w:p w:rsidR="00EA7740" w:rsidRPr="00480D77" w:rsidRDefault="00EA7740" w:rsidP="007544CA">
            <w:pPr>
              <w:rPr>
                <w:rFonts w:cstheme="minorHAnsi"/>
                <w:i/>
                <w:color w:val="231F20"/>
                <w:sz w:val="20"/>
                <w:szCs w:val="20"/>
                <w:lang w:val="en-US"/>
              </w:rPr>
            </w:pPr>
            <w:r w:rsidRPr="00480D77">
              <w:rPr>
                <w:rFonts w:cstheme="minorHAnsi"/>
                <w:i/>
                <w:color w:val="231F20"/>
                <w:sz w:val="20"/>
                <w:szCs w:val="20"/>
                <w:lang w:val="en-US"/>
              </w:rPr>
              <w:t>Main contact UTPMP: Community Coordinator Ana Valeria</w:t>
            </w:r>
          </w:p>
          <w:p w:rsidR="00EA7740" w:rsidRPr="00480D77" w:rsidRDefault="00EA7740" w:rsidP="007544CA">
            <w:pPr>
              <w:rPr>
                <w:rFonts w:cstheme="minorHAnsi"/>
                <w:i/>
                <w:color w:val="231F20"/>
                <w:sz w:val="20"/>
                <w:szCs w:val="20"/>
                <w:lang w:val="en-US"/>
              </w:rPr>
            </w:pPr>
          </w:p>
          <w:p w:rsidR="00EA7740" w:rsidRPr="00480D77" w:rsidRDefault="00EA7740" w:rsidP="007544CA">
            <w:pPr>
              <w:rPr>
                <w:rFonts w:cstheme="minorHAnsi"/>
                <w:i/>
                <w:color w:val="231F20"/>
                <w:sz w:val="20"/>
                <w:szCs w:val="20"/>
                <w:lang w:val="en-US"/>
              </w:rPr>
            </w:pPr>
            <w:r w:rsidRPr="00480D77">
              <w:rPr>
                <w:rFonts w:cstheme="minorHAnsi"/>
                <w:i/>
                <w:color w:val="231F20"/>
                <w:sz w:val="20"/>
                <w:szCs w:val="20"/>
                <w:lang w:val="en-US"/>
              </w:rPr>
              <w:t xml:space="preserve">We arrived to UTPMP´s place in the Community. It is built in the exact same way than the emergency house except that it´s twice the size. In this day three persons showed up: Mrs. Lorena Rivas, </w:t>
            </w:r>
            <w:proofErr w:type="spellStart"/>
            <w:r w:rsidRPr="00480D77">
              <w:rPr>
                <w:rFonts w:cstheme="minorHAnsi"/>
                <w:i/>
                <w:color w:val="231F20"/>
                <w:sz w:val="20"/>
                <w:szCs w:val="20"/>
                <w:lang w:val="en-US"/>
              </w:rPr>
              <w:t>Msr</w:t>
            </w:r>
            <w:proofErr w:type="spellEnd"/>
            <w:r w:rsidRPr="00480D77">
              <w:rPr>
                <w:rFonts w:cstheme="minorHAnsi"/>
                <w:i/>
                <w:color w:val="231F20"/>
                <w:sz w:val="20"/>
                <w:szCs w:val="20"/>
                <w:lang w:val="en-US"/>
              </w:rPr>
              <w:t xml:space="preserve">. Guadalupe Rojas and Mr. Jose Martinez. There were also two “doctors” that are giving medical consultation in the community, using a building that was donated for the community use. They talked about a conflict between the project of these doctors and the </w:t>
            </w:r>
            <w:proofErr w:type="spellStart"/>
            <w:r w:rsidRPr="00480D77">
              <w:rPr>
                <w:rFonts w:cstheme="minorHAnsi"/>
                <w:i/>
                <w:color w:val="231F20"/>
                <w:sz w:val="20"/>
                <w:szCs w:val="20"/>
                <w:lang w:val="en-US"/>
              </w:rPr>
              <w:t>Oportunidades</w:t>
            </w:r>
            <w:proofErr w:type="spellEnd"/>
            <w:r w:rsidRPr="00480D77">
              <w:rPr>
                <w:rFonts w:cstheme="minorHAnsi"/>
                <w:i/>
                <w:color w:val="231F20"/>
                <w:sz w:val="20"/>
                <w:szCs w:val="20"/>
                <w:lang w:val="en-US"/>
              </w:rPr>
              <w:t xml:space="preserve"> program nurse to use that space.</w:t>
            </w:r>
          </w:p>
        </w:tc>
      </w:tr>
    </w:tbl>
    <w:p w:rsidR="00EA7740" w:rsidRDefault="00EA7740" w:rsidP="00375F5D">
      <w:pPr>
        <w:keepNext/>
        <w:keepLines/>
        <w:spacing w:before="200" w:afterLines="200"/>
        <w:rPr>
          <w:rFonts w:cstheme="minorHAnsi"/>
          <w:b/>
          <w:color w:val="231F20"/>
          <w:sz w:val="24"/>
          <w:szCs w:val="24"/>
          <w:lang w:val="en-US"/>
        </w:rPr>
      </w:pPr>
    </w:p>
    <w:p w:rsidR="001A72E5" w:rsidRDefault="00532057" w:rsidP="00375F5D">
      <w:pPr>
        <w:keepNext/>
        <w:keepLines/>
        <w:spacing w:before="200" w:afterLines="200"/>
        <w:rPr>
          <w:rFonts w:cstheme="minorHAnsi"/>
          <w:b/>
          <w:color w:val="231F20"/>
          <w:sz w:val="24"/>
          <w:szCs w:val="24"/>
          <w:lang w:val="en-US"/>
        </w:rPr>
      </w:pPr>
      <w:r w:rsidRPr="00597C41">
        <w:rPr>
          <w:rFonts w:cstheme="minorHAnsi"/>
          <w:b/>
          <w:color w:val="231F20"/>
          <w:sz w:val="24"/>
          <w:szCs w:val="24"/>
          <w:lang w:val="en-US"/>
        </w:rPr>
        <w:t>In-depth Interviews</w:t>
      </w:r>
    </w:p>
    <w:p w:rsidR="00532057" w:rsidRPr="0076279A" w:rsidRDefault="00532057" w:rsidP="00375F5D">
      <w:pPr>
        <w:keepNext/>
        <w:keepLines/>
        <w:spacing w:before="200" w:afterLines="200"/>
        <w:rPr>
          <w:rFonts w:cstheme="minorHAnsi"/>
          <w:b/>
          <w:color w:val="231F20"/>
          <w:sz w:val="24"/>
          <w:szCs w:val="24"/>
          <w:lang w:val="en-US"/>
        </w:rPr>
      </w:pPr>
      <w:r w:rsidRPr="00597C41">
        <w:rPr>
          <w:rFonts w:cstheme="minorHAnsi"/>
          <w:color w:val="231F20"/>
          <w:lang w:val="en-US"/>
        </w:rPr>
        <w:t>In-depth interviews are one of the most common qualitative methods. One reason for their</w:t>
      </w:r>
      <w:r w:rsidR="0076279A">
        <w:rPr>
          <w:rFonts w:cstheme="minorHAnsi"/>
          <w:color w:val="231F20"/>
          <w:lang w:val="en-US"/>
        </w:rPr>
        <w:t xml:space="preserve"> </w:t>
      </w:r>
      <w:r w:rsidRPr="00597C41">
        <w:rPr>
          <w:rFonts w:cstheme="minorHAnsi"/>
          <w:color w:val="231F20"/>
          <w:lang w:val="en-US"/>
        </w:rPr>
        <w:t>popularity is that they are very effective in giving a human face to research problems. In addition,</w:t>
      </w:r>
      <w:r w:rsidR="0076279A" w:rsidRPr="00597C41">
        <w:rPr>
          <w:rFonts w:cstheme="minorHAnsi"/>
          <w:color w:val="231F20"/>
          <w:lang w:val="en-US"/>
        </w:rPr>
        <w:t xml:space="preserve"> </w:t>
      </w:r>
      <w:r w:rsidRPr="00597C41">
        <w:rPr>
          <w:rFonts w:cstheme="minorHAnsi"/>
          <w:color w:val="231F20"/>
          <w:lang w:val="en-US"/>
        </w:rPr>
        <w:t>conducting and participating in interviews can be a rewarding experience for participants</w:t>
      </w:r>
      <w:r w:rsidR="0076279A">
        <w:rPr>
          <w:rFonts w:cstheme="minorHAnsi"/>
          <w:color w:val="231F20"/>
          <w:lang w:val="en-US"/>
        </w:rPr>
        <w:t xml:space="preserve"> </w:t>
      </w:r>
      <w:r w:rsidRPr="00597C41">
        <w:rPr>
          <w:rFonts w:cstheme="minorHAnsi"/>
          <w:color w:val="231F20"/>
          <w:lang w:val="en-US"/>
        </w:rPr>
        <w:t>and interviewers alike. For participants – whether members of the study population or someone</w:t>
      </w:r>
      <w:r w:rsidR="0076279A">
        <w:rPr>
          <w:rFonts w:cstheme="minorHAnsi"/>
          <w:color w:val="231F20"/>
          <w:lang w:val="en-US"/>
        </w:rPr>
        <w:t xml:space="preserve"> </w:t>
      </w:r>
      <w:r w:rsidRPr="00597C41">
        <w:rPr>
          <w:rFonts w:cstheme="minorHAnsi"/>
          <w:color w:val="231F20"/>
          <w:lang w:val="en-US"/>
        </w:rPr>
        <w:t>related to the population in a professional capacity – in-depth interviews offer the opportunity to</w:t>
      </w:r>
      <w:r w:rsidR="0076279A">
        <w:rPr>
          <w:rFonts w:cstheme="minorHAnsi"/>
          <w:color w:val="231F20"/>
          <w:lang w:val="en-US"/>
        </w:rPr>
        <w:t xml:space="preserve"> </w:t>
      </w:r>
      <w:r w:rsidRPr="00597C41">
        <w:rPr>
          <w:rFonts w:cstheme="minorHAnsi"/>
          <w:color w:val="231F20"/>
          <w:lang w:val="en-US"/>
        </w:rPr>
        <w:t>express themselves in a way ordinary life rarely affords them.</w:t>
      </w:r>
    </w:p>
    <w:p w:rsidR="00400943" w:rsidRPr="00597C41" w:rsidRDefault="00400943" w:rsidP="00E936BE">
      <w:pPr>
        <w:autoSpaceDE w:val="0"/>
        <w:autoSpaceDN w:val="0"/>
        <w:adjustRightInd w:val="0"/>
        <w:spacing w:before="200" w:line="240" w:lineRule="auto"/>
        <w:rPr>
          <w:rFonts w:cstheme="minorHAnsi"/>
          <w:b/>
          <w:bCs/>
          <w:color w:val="231F20"/>
          <w:lang w:val="en-US"/>
        </w:rPr>
      </w:pPr>
      <w:r w:rsidRPr="00597C41">
        <w:rPr>
          <w:rFonts w:cstheme="minorHAnsi"/>
          <w:b/>
          <w:bCs/>
          <w:color w:val="231F20"/>
          <w:lang w:val="en-US"/>
        </w:rPr>
        <w:t>What is an in-depth interview?</w:t>
      </w:r>
    </w:p>
    <w:p w:rsidR="006E4718" w:rsidRPr="00597C41" w:rsidRDefault="00400943" w:rsidP="00E936BE">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The in-depth interview is a technique designed to elicit a vivid picture of the participant’s perspective on the research topic. During in-depth interviews, the person being interviewed is considered the expert and the interviewer is considered the student. The researcher’s interviewing techniques are motivated by the desire to learn everything the participant can share about the research topic.</w:t>
      </w:r>
    </w:p>
    <w:p w:rsidR="006E4718" w:rsidRPr="00597C41" w:rsidRDefault="00400943" w:rsidP="00E936BE">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Researchers engage with participants by posing questions in a neutral manner, listening attentively</w:t>
      </w:r>
      <w:r w:rsidR="00EB6921" w:rsidRPr="00597C41">
        <w:rPr>
          <w:rFonts w:cstheme="minorHAnsi"/>
          <w:color w:val="231F20"/>
          <w:lang w:val="en-US"/>
        </w:rPr>
        <w:t xml:space="preserve"> </w:t>
      </w:r>
      <w:r w:rsidRPr="00597C41">
        <w:rPr>
          <w:rFonts w:cstheme="minorHAnsi"/>
          <w:color w:val="231F20"/>
          <w:lang w:val="en-US"/>
        </w:rPr>
        <w:t>to participants’ responses, and asking follow-up questions and probes based on those responses.</w:t>
      </w:r>
    </w:p>
    <w:p w:rsidR="006E4718" w:rsidRPr="00597C41" w:rsidRDefault="00400943" w:rsidP="00E936BE">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They do not lead participants according to any preconceived notions, nor do they encourage participants to provide particular answers by expressing approval or disapproval of what they say.</w:t>
      </w:r>
    </w:p>
    <w:p w:rsidR="006E4718" w:rsidRPr="00597C41" w:rsidRDefault="00400943" w:rsidP="00E936BE">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lastRenderedPageBreak/>
        <w:t>In-depth interviews are usually conducted face-to-face and involve one interviewer and one participant.</w:t>
      </w:r>
    </w:p>
    <w:p w:rsidR="006E4718" w:rsidRPr="00597C41" w:rsidRDefault="00400943" w:rsidP="00E936BE">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When safety is an issue for the interviewer, the presence of two interviewers is appropriate.</w:t>
      </w:r>
      <w:r w:rsidR="00E936BE" w:rsidRPr="00597C41">
        <w:rPr>
          <w:rFonts w:cstheme="minorHAnsi"/>
          <w:color w:val="231F20"/>
          <w:lang w:val="en-US"/>
        </w:rPr>
        <w:t xml:space="preserve"> </w:t>
      </w:r>
      <w:r w:rsidRPr="00597C41">
        <w:rPr>
          <w:rFonts w:cstheme="minorHAnsi"/>
          <w:color w:val="231F20"/>
          <w:lang w:val="en-US"/>
        </w:rPr>
        <w:t>In these situations, however, care must be taken not to intimidate the participant. Phone</w:t>
      </w:r>
      <w:r w:rsidR="00E936BE" w:rsidRPr="00597C41">
        <w:rPr>
          <w:rFonts w:cstheme="minorHAnsi"/>
          <w:color w:val="231F20"/>
          <w:lang w:val="en-US"/>
        </w:rPr>
        <w:t xml:space="preserve"> </w:t>
      </w:r>
      <w:r w:rsidRPr="00597C41">
        <w:rPr>
          <w:rFonts w:cstheme="minorHAnsi"/>
          <w:color w:val="231F20"/>
          <w:lang w:val="en-US"/>
        </w:rPr>
        <w:t>conversations and interviews with more than one participant also qualify as in-depth interviews</w:t>
      </w:r>
      <w:r w:rsidR="00BD5595" w:rsidRPr="00597C41">
        <w:rPr>
          <w:rFonts w:cstheme="minorHAnsi"/>
          <w:color w:val="231F20"/>
          <w:lang w:val="en-US"/>
        </w:rPr>
        <w:t>.</w:t>
      </w:r>
    </w:p>
    <w:p w:rsidR="00BD5595" w:rsidRPr="00597C41" w:rsidRDefault="00BD5595" w:rsidP="00E936BE">
      <w:pPr>
        <w:autoSpaceDE w:val="0"/>
        <w:autoSpaceDN w:val="0"/>
        <w:adjustRightInd w:val="0"/>
        <w:spacing w:before="200" w:line="240" w:lineRule="auto"/>
        <w:rPr>
          <w:rFonts w:cstheme="minorHAnsi"/>
          <w:b/>
          <w:bCs/>
          <w:color w:val="231F20"/>
          <w:lang w:val="en-US"/>
        </w:rPr>
      </w:pPr>
      <w:r w:rsidRPr="00597C41">
        <w:rPr>
          <w:rFonts w:cstheme="minorHAnsi"/>
          <w:b/>
          <w:bCs/>
          <w:color w:val="231F20"/>
          <w:lang w:val="en-US"/>
        </w:rPr>
        <w:t>Logistics of Interviewing</w:t>
      </w:r>
    </w:p>
    <w:p w:rsidR="00BD5595" w:rsidRPr="00597C41" w:rsidRDefault="00BD5595" w:rsidP="00E936BE">
      <w:pPr>
        <w:autoSpaceDE w:val="0"/>
        <w:autoSpaceDN w:val="0"/>
        <w:adjustRightInd w:val="0"/>
        <w:spacing w:before="200" w:line="240" w:lineRule="auto"/>
        <w:rPr>
          <w:rFonts w:cstheme="minorHAnsi"/>
          <w:b/>
          <w:bCs/>
          <w:color w:val="231F20"/>
          <w:lang w:val="en-US"/>
        </w:rPr>
      </w:pPr>
      <w:r w:rsidRPr="00597C41">
        <w:rPr>
          <w:rFonts w:cstheme="minorHAnsi"/>
          <w:b/>
          <w:bCs/>
          <w:color w:val="231F20"/>
          <w:lang w:val="en-US"/>
        </w:rPr>
        <w:t>What are my responsibilities as an interviewer?</w:t>
      </w:r>
    </w:p>
    <w:p w:rsidR="00BD5595" w:rsidRPr="00597C41" w:rsidRDefault="00BD5595" w:rsidP="00E936BE">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The interviewer is responsible for fulfilling the following roles, tasks, and obligations before,</w:t>
      </w:r>
      <w:r w:rsidR="00E936BE" w:rsidRPr="00597C41">
        <w:rPr>
          <w:rFonts w:cstheme="minorHAnsi"/>
          <w:color w:val="231F20"/>
          <w:lang w:val="en-US"/>
        </w:rPr>
        <w:t xml:space="preserve"> </w:t>
      </w:r>
      <w:r w:rsidRPr="00597C41">
        <w:rPr>
          <w:rFonts w:cstheme="minorHAnsi"/>
          <w:color w:val="231F20"/>
          <w:lang w:val="en-US"/>
        </w:rPr>
        <w:t>during, and after the interview:</w:t>
      </w:r>
    </w:p>
    <w:p w:rsidR="00BD5595" w:rsidRPr="00597C41" w:rsidRDefault="00BD5595" w:rsidP="00E936BE">
      <w:pPr>
        <w:autoSpaceDE w:val="0"/>
        <w:autoSpaceDN w:val="0"/>
        <w:adjustRightInd w:val="0"/>
        <w:spacing w:before="200" w:line="240" w:lineRule="auto"/>
        <w:jc w:val="both"/>
        <w:rPr>
          <w:rFonts w:cstheme="minorHAnsi"/>
          <w:i/>
          <w:iCs/>
          <w:color w:val="231F20"/>
          <w:lang w:val="en-US"/>
        </w:rPr>
      </w:pPr>
      <w:r w:rsidRPr="00597C41">
        <w:rPr>
          <w:rFonts w:cstheme="minorHAnsi"/>
          <w:i/>
          <w:iCs/>
          <w:color w:val="231F20"/>
          <w:lang w:val="en-US"/>
        </w:rPr>
        <w:t>Prepare for the interview</w:t>
      </w:r>
    </w:p>
    <w:p w:rsidR="00BD5595" w:rsidRPr="00597C41" w:rsidRDefault="00BD5595" w:rsidP="00E936BE">
      <w:pPr>
        <w:pStyle w:val="Prrafodelista"/>
        <w:numPr>
          <w:ilvl w:val="0"/>
          <w:numId w:val="5"/>
        </w:num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Recruit participants according to the recruitment strategy outlined in the work plan (if interviewers</w:t>
      </w:r>
      <w:r w:rsidR="00EB6921" w:rsidRPr="00597C41">
        <w:rPr>
          <w:rFonts w:cstheme="minorHAnsi"/>
          <w:color w:val="231F20"/>
          <w:lang w:val="en-US"/>
        </w:rPr>
        <w:t xml:space="preserve"> </w:t>
      </w:r>
      <w:r w:rsidRPr="00597C41">
        <w:rPr>
          <w:rFonts w:cstheme="minorHAnsi"/>
          <w:color w:val="231F20"/>
          <w:lang w:val="en-US"/>
        </w:rPr>
        <w:t>are involved in recruitment).</w:t>
      </w:r>
    </w:p>
    <w:p w:rsidR="00BD5595" w:rsidRPr="00597C41" w:rsidRDefault="00BD5595" w:rsidP="00E936BE">
      <w:pPr>
        <w:pStyle w:val="Prrafodelista"/>
        <w:numPr>
          <w:ilvl w:val="0"/>
          <w:numId w:val="5"/>
        </w:num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Set up recording equipment and the physical space where interviews will take place.</w:t>
      </w:r>
    </w:p>
    <w:p w:rsidR="00BD5595" w:rsidRPr="00597C41" w:rsidRDefault="00BD5595" w:rsidP="00E936BE">
      <w:pPr>
        <w:pStyle w:val="Prrafodelista"/>
        <w:numPr>
          <w:ilvl w:val="0"/>
          <w:numId w:val="5"/>
        </w:num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Become knowledgeable about the research topic, including anticipating and being prepared</w:t>
      </w:r>
      <w:r w:rsidR="00E936BE" w:rsidRPr="00597C41">
        <w:rPr>
          <w:rFonts w:cstheme="minorHAnsi"/>
          <w:color w:val="231F20"/>
          <w:lang w:val="en-US"/>
        </w:rPr>
        <w:t xml:space="preserve"> </w:t>
      </w:r>
      <w:r w:rsidRPr="00597C41">
        <w:rPr>
          <w:rFonts w:cstheme="minorHAnsi"/>
          <w:color w:val="231F20"/>
          <w:lang w:val="en-US"/>
        </w:rPr>
        <w:t>to answer any questions participants may have about it.</w:t>
      </w:r>
    </w:p>
    <w:p w:rsidR="00BD5595" w:rsidRPr="00597C41" w:rsidRDefault="00BD5595" w:rsidP="00E936BE">
      <w:pPr>
        <w:pStyle w:val="Prrafodelista"/>
        <w:numPr>
          <w:ilvl w:val="0"/>
          <w:numId w:val="5"/>
        </w:num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Be reliable. To get participants to take the interview seriously, you need to demonstrate your</w:t>
      </w:r>
      <w:r w:rsidR="00E936BE" w:rsidRPr="00597C41">
        <w:rPr>
          <w:rFonts w:cstheme="minorHAnsi"/>
          <w:color w:val="231F20"/>
          <w:lang w:val="en-US"/>
        </w:rPr>
        <w:t xml:space="preserve"> </w:t>
      </w:r>
      <w:r w:rsidRPr="00597C41">
        <w:rPr>
          <w:rFonts w:cstheme="minorHAnsi"/>
          <w:color w:val="231F20"/>
          <w:lang w:val="en-US"/>
        </w:rPr>
        <w:t>own commitment. Arrive on time,</w:t>
      </w:r>
      <w:r w:rsidR="00EB6921" w:rsidRPr="00597C41">
        <w:rPr>
          <w:rFonts w:cstheme="minorHAnsi"/>
          <w:color w:val="231F20"/>
          <w:lang w:val="en-US"/>
        </w:rPr>
        <w:t xml:space="preserve"> </w:t>
      </w:r>
      <w:r w:rsidRPr="00597C41">
        <w:rPr>
          <w:rFonts w:cstheme="minorHAnsi"/>
          <w:color w:val="231F20"/>
          <w:lang w:val="en-US"/>
        </w:rPr>
        <w:t>equipped with the recording equipment,</w:t>
      </w:r>
      <w:r w:rsidR="00EB6921" w:rsidRPr="00597C41">
        <w:rPr>
          <w:rFonts w:cstheme="minorHAnsi"/>
          <w:color w:val="231F20"/>
          <w:lang w:val="en-US"/>
        </w:rPr>
        <w:t xml:space="preserve"> </w:t>
      </w:r>
      <w:r w:rsidRPr="00597C41">
        <w:rPr>
          <w:rFonts w:cstheme="minorHAnsi"/>
          <w:color w:val="231F20"/>
          <w:lang w:val="en-US"/>
        </w:rPr>
        <w:t xml:space="preserve">interview guide, and notebooks. </w:t>
      </w:r>
      <w:proofErr w:type="gramStart"/>
      <w:r w:rsidRPr="00597C41">
        <w:rPr>
          <w:rFonts w:cstheme="minorHAnsi"/>
          <w:color w:val="231F20"/>
          <w:lang w:val="en-US"/>
        </w:rPr>
        <w:t>Be</w:t>
      </w:r>
      <w:proofErr w:type="gramEnd"/>
      <w:r w:rsidRPr="00597C41">
        <w:rPr>
          <w:rFonts w:cstheme="minorHAnsi"/>
          <w:color w:val="231F20"/>
          <w:lang w:val="en-US"/>
        </w:rPr>
        <w:t xml:space="preserve"> both</w:t>
      </w:r>
      <w:r w:rsidR="00EB6921" w:rsidRPr="00597C41">
        <w:rPr>
          <w:rFonts w:cstheme="minorHAnsi"/>
          <w:color w:val="231F20"/>
          <w:lang w:val="en-US"/>
        </w:rPr>
        <w:t xml:space="preserve"> </w:t>
      </w:r>
      <w:r w:rsidRPr="00597C41">
        <w:rPr>
          <w:rFonts w:cstheme="minorHAnsi"/>
          <w:color w:val="231F20"/>
          <w:lang w:val="en-US"/>
        </w:rPr>
        <w:t>mentally and psychologically prepared to</w:t>
      </w:r>
      <w:r w:rsidR="00EB6921" w:rsidRPr="00597C41">
        <w:rPr>
          <w:rFonts w:cstheme="minorHAnsi"/>
          <w:color w:val="231F20"/>
          <w:lang w:val="en-US"/>
        </w:rPr>
        <w:t xml:space="preserve"> </w:t>
      </w:r>
      <w:r w:rsidRPr="00597C41">
        <w:rPr>
          <w:rFonts w:cstheme="minorHAnsi"/>
          <w:color w:val="231F20"/>
          <w:lang w:val="en-US"/>
        </w:rPr>
        <w:t xml:space="preserve">conduct the interview. Keep all </w:t>
      </w:r>
      <w:r w:rsidR="00EB6921" w:rsidRPr="00597C41">
        <w:rPr>
          <w:rFonts w:cstheme="minorHAnsi"/>
          <w:color w:val="231F20"/>
          <w:lang w:val="en-US"/>
        </w:rPr>
        <w:t>p</w:t>
      </w:r>
      <w:r w:rsidRPr="00597C41">
        <w:rPr>
          <w:rFonts w:cstheme="minorHAnsi"/>
          <w:color w:val="231F20"/>
          <w:lang w:val="en-US"/>
        </w:rPr>
        <w:t>romises</w:t>
      </w:r>
      <w:r w:rsidR="00EB6921" w:rsidRPr="00597C41">
        <w:rPr>
          <w:rFonts w:cstheme="minorHAnsi"/>
          <w:color w:val="231F20"/>
          <w:lang w:val="en-US"/>
        </w:rPr>
        <w:t xml:space="preserve"> </w:t>
      </w:r>
      <w:r w:rsidRPr="00597C41">
        <w:rPr>
          <w:rFonts w:cstheme="minorHAnsi"/>
          <w:color w:val="231F20"/>
          <w:lang w:val="en-US"/>
        </w:rPr>
        <w:t>you make to participants.</w:t>
      </w:r>
    </w:p>
    <w:p w:rsidR="00BD5595" w:rsidRPr="00597C41" w:rsidRDefault="00BD5595" w:rsidP="00E936BE">
      <w:pPr>
        <w:autoSpaceDE w:val="0"/>
        <w:autoSpaceDN w:val="0"/>
        <w:adjustRightInd w:val="0"/>
        <w:spacing w:before="200" w:line="240" w:lineRule="auto"/>
        <w:jc w:val="both"/>
        <w:rPr>
          <w:rFonts w:cstheme="minorHAnsi"/>
          <w:i/>
          <w:iCs/>
          <w:color w:val="231F20"/>
          <w:lang w:val="en-US"/>
        </w:rPr>
      </w:pPr>
      <w:r w:rsidRPr="00597C41">
        <w:rPr>
          <w:rFonts w:cstheme="minorHAnsi"/>
          <w:i/>
          <w:iCs/>
          <w:color w:val="231F20"/>
          <w:lang w:val="en-US"/>
        </w:rPr>
        <w:t>Interview participants thoroughly</w:t>
      </w:r>
    </w:p>
    <w:p w:rsidR="00BD5595" w:rsidRPr="00597C41" w:rsidRDefault="00BD5595" w:rsidP="00E936BE">
      <w:pPr>
        <w:pStyle w:val="Prrafodelista"/>
        <w:numPr>
          <w:ilvl w:val="0"/>
          <w:numId w:val="5"/>
        </w:num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Obtain informed consent from each participant</w:t>
      </w:r>
      <w:r w:rsidR="00255E30" w:rsidRPr="00597C41">
        <w:rPr>
          <w:rFonts w:cstheme="minorHAnsi"/>
          <w:color w:val="231F20"/>
          <w:lang w:val="en-US"/>
        </w:rPr>
        <w:t xml:space="preserve"> </w:t>
      </w:r>
      <w:r w:rsidRPr="00597C41">
        <w:rPr>
          <w:rFonts w:cstheme="minorHAnsi"/>
          <w:color w:val="231F20"/>
          <w:lang w:val="en-US"/>
        </w:rPr>
        <w:t>before the interview.</w:t>
      </w:r>
    </w:p>
    <w:p w:rsidR="00BD5595" w:rsidRPr="00597C41" w:rsidRDefault="00BD5595" w:rsidP="00E936BE">
      <w:pPr>
        <w:pStyle w:val="Prrafodelista"/>
        <w:numPr>
          <w:ilvl w:val="0"/>
          <w:numId w:val="5"/>
        </w:num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Address all questions or topics listed in</w:t>
      </w:r>
      <w:r w:rsidR="00EB6921" w:rsidRPr="00597C41">
        <w:rPr>
          <w:rFonts w:cstheme="minorHAnsi"/>
          <w:color w:val="231F20"/>
          <w:lang w:val="en-US"/>
        </w:rPr>
        <w:t xml:space="preserve"> </w:t>
      </w:r>
      <w:r w:rsidRPr="00597C41">
        <w:rPr>
          <w:rFonts w:cstheme="minorHAnsi"/>
          <w:color w:val="231F20"/>
          <w:lang w:val="en-US"/>
        </w:rPr>
        <w:t>the interview guide.</w:t>
      </w:r>
      <w:r w:rsidR="00EB6921" w:rsidRPr="00597C41">
        <w:rPr>
          <w:rFonts w:cstheme="minorHAnsi"/>
          <w:color w:val="231F20"/>
          <w:lang w:val="en-US"/>
        </w:rPr>
        <w:t xml:space="preserve"> </w:t>
      </w:r>
      <w:r w:rsidRPr="00597C41">
        <w:rPr>
          <w:rFonts w:cstheme="minorHAnsi"/>
          <w:color w:val="231F20"/>
          <w:lang w:val="en-US"/>
        </w:rPr>
        <w:t>Ask follow-up questions (some of which may be scripted in the interview guide) in order to</w:t>
      </w:r>
      <w:r w:rsidR="00EB6921" w:rsidRPr="00597C41">
        <w:rPr>
          <w:rFonts w:cstheme="minorHAnsi"/>
          <w:color w:val="231F20"/>
          <w:lang w:val="en-US"/>
        </w:rPr>
        <w:t xml:space="preserve"> </w:t>
      </w:r>
      <w:r w:rsidRPr="00597C41">
        <w:rPr>
          <w:rFonts w:cstheme="minorHAnsi"/>
          <w:color w:val="231F20"/>
          <w:lang w:val="en-US"/>
        </w:rPr>
        <w:t>elicit participants’ complete knowledge and experience related to the research topic.</w:t>
      </w:r>
    </w:p>
    <w:p w:rsidR="00BD5595" w:rsidRPr="00597C41" w:rsidRDefault="00BD5595" w:rsidP="00E936BE">
      <w:pPr>
        <w:pStyle w:val="Prrafodelista"/>
        <w:numPr>
          <w:ilvl w:val="0"/>
          <w:numId w:val="5"/>
        </w:num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Probe participants for elaboration of their</w:t>
      </w:r>
      <w:r w:rsidR="00EB6921" w:rsidRPr="00597C41">
        <w:rPr>
          <w:rFonts w:cstheme="minorHAnsi"/>
          <w:color w:val="231F20"/>
          <w:lang w:val="en-US"/>
        </w:rPr>
        <w:t xml:space="preserve"> </w:t>
      </w:r>
      <w:r w:rsidRPr="00597C41">
        <w:rPr>
          <w:rFonts w:cstheme="minorHAnsi"/>
          <w:color w:val="231F20"/>
          <w:lang w:val="en-US"/>
        </w:rPr>
        <w:t>responses, with the aim of learning all they can</w:t>
      </w:r>
      <w:r w:rsidR="00EB6921" w:rsidRPr="00597C41">
        <w:rPr>
          <w:rFonts w:cstheme="minorHAnsi"/>
          <w:color w:val="231F20"/>
          <w:lang w:val="en-US"/>
        </w:rPr>
        <w:t xml:space="preserve"> </w:t>
      </w:r>
      <w:r w:rsidRPr="00597C41">
        <w:rPr>
          <w:rFonts w:cstheme="minorHAnsi"/>
          <w:color w:val="231F20"/>
          <w:lang w:val="en-US"/>
        </w:rPr>
        <w:t>share about the research topic.</w:t>
      </w:r>
    </w:p>
    <w:p w:rsidR="00BD5595" w:rsidRPr="00597C41" w:rsidRDefault="00BD5595" w:rsidP="00E936BE">
      <w:pPr>
        <w:autoSpaceDE w:val="0"/>
        <w:autoSpaceDN w:val="0"/>
        <w:adjustRightInd w:val="0"/>
        <w:spacing w:before="200" w:line="240" w:lineRule="auto"/>
        <w:jc w:val="both"/>
        <w:rPr>
          <w:rFonts w:cstheme="minorHAnsi"/>
          <w:i/>
          <w:iCs/>
          <w:color w:val="231F20"/>
          <w:lang w:val="en-US"/>
        </w:rPr>
      </w:pPr>
      <w:r w:rsidRPr="00597C41">
        <w:rPr>
          <w:rFonts w:cstheme="minorHAnsi"/>
          <w:i/>
          <w:iCs/>
          <w:color w:val="231F20"/>
          <w:lang w:val="en-US"/>
        </w:rPr>
        <w:t>Document the interview</w:t>
      </w:r>
    </w:p>
    <w:p w:rsidR="00BD5595" w:rsidRPr="00597C41" w:rsidRDefault="00BD5595" w:rsidP="00E936BE">
      <w:pPr>
        <w:pStyle w:val="Prrafodelista"/>
        <w:numPr>
          <w:ilvl w:val="0"/>
          <w:numId w:val="5"/>
        </w:num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Record the interview using an audio (and sometimes</w:t>
      </w:r>
      <w:r w:rsidR="00EB6921" w:rsidRPr="00597C41">
        <w:rPr>
          <w:rFonts w:cstheme="minorHAnsi"/>
          <w:color w:val="231F20"/>
          <w:lang w:val="en-US"/>
        </w:rPr>
        <w:t xml:space="preserve"> </w:t>
      </w:r>
      <w:r w:rsidRPr="00597C41">
        <w:rPr>
          <w:rFonts w:cstheme="minorHAnsi"/>
          <w:color w:val="231F20"/>
          <w:lang w:val="en-US"/>
        </w:rPr>
        <w:t>video) recorder.</w:t>
      </w:r>
    </w:p>
    <w:p w:rsidR="00BD5595" w:rsidRPr="00597C41" w:rsidRDefault="00BD5595" w:rsidP="00E936BE">
      <w:pPr>
        <w:pStyle w:val="Prrafodelista"/>
        <w:numPr>
          <w:ilvl w:val="0"/>
          <w:numId w:val="5"/>
        </w:num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Take backup notes.</w:t>
      </w:r>
    </w:p>
    <w:p w:rsidR="00BD5595" w:rsidRPr="00597C41" w:rsidRDefault="00BD5595" w:rsidP="00E936BE">
      <w:pPr>
        <w:pStyle w:val="Prrafodelista"/>
        <w:numPr>
          <w:ilvl w:val="0"/>
          <w:numId w:val="5"/>
        </w:num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Observe and document participants’ behaviors and contextual aspects of the interview as part</w:t>
      </w:r>
      <w:r w:rsidR="00E936BE" w:rsidRPr="00597C41">
        <w:rPr>
          <w:rFonts w:cstheme="minorHAnsi"/>
          <w:color w:val="231F20"/>
          <w:lang w:val="en-US"/>
        </w:rPr>
        <w:t xml:space="preserve"> </w:t>
      </w:r>
      <w:r w:rsidRPr="00597C41">
        <w:rPr>
          <w:rFonts w:cstheme="minorHAnsi"/>
          <w:color w:val="231F20"/>
          <w:lang w:val="en-US"/>
        </w:rPr>
        <w:t>of your field notes.</w:t>
      </w:r>
    </w:p>
    <w:p w:rsidR="00BD5595" w:rsidRPr="00597C41" w:rsidRDefault="00BD5595" w:rsidP="00E936BE">
      <w:pPr>
        <w:pStyle w:val="Prrafodelista"/>
        <w:numPr>
          <w:ilvl w:val="0"/>
          <w:numId w:val="5"/>
        </w:num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Expand your notes as soon as possible after each interview, preferably within 24 hours, while</w:t>
      </w:r>
      <w:r w:rsidR="00E936BE" w:rsidRPr="00597C41">
        <w:rPr>
          <w:rFonts w:cstheme="minorHAnsi"/>
          <w:color w:val="231F20"/>
          <w:lang w:val="en-US"/>
        </w:rPr>
        <w:t xml:space="preserve"> </w:t>
      </w:r>
      <w:r w:rsidRPr="00597C41">
        <w:rPr>
          <w:rFonts w:cstheme="minorHAnsi"/>
          <w:color w:val="231F20"/>
          <w:lang w:val="en-US"/>
        </w:rPr>
        <w:t>your memory is still fresh.</w:t>
      </w:r>
    </w:p>
    <w:p w:rsidR="005630C4" w:rsidRDefault="005630C4" w:rsidP="005630C4">
      <w:pPr>
        <w:pStyle w:val="Epgrafe"/>
        <w:keepNext/>
        <w:rPr>
          <w:rFonts w:cstheme="minorHAnsi"/>
          <w:color w:val="auto"/>
          <w:sz w:val="22"/>
          <w:szCs w:val="22"/>
          <w:lang w:val="en-US"/>
        </w:rPr>
      </w:pPr>
      <w:r w:rsidRPr="00597C41">
        <w:rPr>
          <w:rFonts w:cstheme="minorHAnsi"/>
          <w:color w:val="auto"/>
          <w:sz w:val="22"/>
          <w:szCs w:val="22"/>
          <w:lang w:val="en-US"/>
        </w:rPr>
        <w:t>Key skills for in-depth interviewing</w:t>
      </w:r>
    </w:p>
    <w:p w:rsidR="00DA535C" w:rsidRDefault="00DA535C" w:rsidP="00DA535C">
      <w:pPr>
        <w:rPr>
          <w:b/>
          <w:lang w:val="en-US"/>
        </w:rPr>
      </w:pPr>
      <w:r>
        <w:rPr>
          <w:b/>
          <w:lang w:val="en-US"/>
        </w:rPr>
        <w:t xml:space="preserve">Skill 1 - </w:t>
      </w:r>
      <w:r w:rsidRPr="00DA535C">
        <w:rPr>
          <w:b/>
          <w:lang w:val="en-US"/>
        </w:rPr>
        <w:t>Rapport-building</w:t>
      </w:r>
    </w:p>
    <w:p w:rsidR="00DA535C" w:rsidRDefault="00DA535C" w:rsidP="00DA535C">
      <w:pPr>
        <w:rPr>
          <w:lang w:val="en-US"/>
        </w:rPr>
      </w:pPr>
      <w:r>
        <w:rPr>
          <w:lang w:val="en-US"/>
        </w:rPr>
        <w:t>Rapport-building is the t</w:t>
      </w:r>
      <w:r w:rsidRPr="00DA535C">
        <w:rPr>
          <w:lang w:val="en-US"/>
        </w:rPr>
        <w:t>he ability to quickly create interviewer/ participant dynamics that are positive, relaxed, and mutually respectful</w:t>
      </w:r>
      <w:r>
        <w:rPr>
          <w:lang w:val="en-US"/>
        </w:rPr>
        <w:t>.</w:t>
      </w:r>
    </w:p>
    <w:p w:rsidR="00DA535C" w:rsidRDefault="00DA535C" w:rsidP="00DA535C">
      <w:pPr>
        <w:autoSpaceDE w:val="0"/>
        <w:autoSpaceDN w:val="0"/>
        <w:adjustRightInd w:val="0"/>
        <w:rPr>
          <w:rFonts w:cstheme="minorHAnsi"/>
          <w:color w:val="231F20"/>
          <w:lang w:val="en-US"/>
        </w:rPr>
      </w:pPr>
      <w:r w:rsidRPr="00597C41">
        <w:rPr>
          <w:rFonts w:cstheme="minorHAnsi"/>
          <w:color w:val="231F20"/>
          <w:lang w:val="en-US"/>
        </w:rPr>
        <w:lastRenderedPageBreak/>
        <w:t xml:space="preserve">Participants will talk freely, openly, and honestly about the research topic only if </w:t>
      </w:r>
      <w:proofErr w:type="gramStart"/>
      <w:r w:rsidRPr="00597C41">
        <w:rPr>
          <w:rFonts w:cstheme="minorHAnsi"/>
          <w:color w:val="231F20"/>
          <w:lang w:val="en-US"/>
        </w:rPr>
        <w:t>they</w:t>
      </w:r>
      <w:proofErr w:type="gramEnd"/>
      <w:r w:rsidRPr="00597C41">
        <w:rPr>
          <w:rFonts w:cstheme="minorHAnsi"/>
          <w:color w:val="231F20"/>
          <w:lang w:val="en-US"/>
        </w:rPr>
        <w:t xml:space="preserve">: </w:t>
      </w:r>
    </w:p>
    <w:p w:rsidR="00DA535C" w:rsidRPr="00DA535C" w:rsidRDefault="00DA535C" w:rsidP="00DA535C">
      <w:pPr>
        <w:pStyle w:val="Prrafodelista"/>
        <w:numPr>
          <w:ilvl w:val="0"/>
          <w:numId w:val="12"/>
        </w:numPr>
        <w:autoSpaceDE w:val="0"/>
        <w:autoSpaceDN w:val="0"/>
        <w:adjustRightInd w:val="0"/>
        <w:spacing w:after="0" w:line="240" w:lineRule="auto"/>
        <w:rPr>
          <w:rFonts w:cstheme="minorHAnsi"/>
          <w:color w:val="231F20"/>
          <w:lang w:val="en-US"/>
        </w:rPr>
      </w:pPr>
      <w:r w:rsidRPr="00DA535C">
        <w:rPr>
          <w:rFonts w:cstheme="minorHAnsi"/>
          <w:color w:val="231F20"/>
          <w:lang w:val="en-US"/>
        </w:rPr>
        <w:t>Feel comfortable in the interviewer’s presence</w:t>
      </w:r>
    </w:p>
    <w:p w:rsidR="00DA535C" w:rsidRDefault="00DA535C" w:rsidP="00DA535C">
      <w:pPr>
        <w:pStyle w:val="Prrafodelista"/>
        <w:numPr>
          <w:ilvl w:val="0"/>
          <w:numId w:val="10"/>
        </w:numPr>
        <w:autoSpaceDE w:val="0"/>
        <w:autoSpaceDN w:val="0"/>
        <w:adjustRightInd w:val="0"/>
        <w:rPr>
          <w:rFonts w:cstheme="minorHAnsi"/>
          <w:color w:val="231F20"/>
          <w:lang w:val="en-US"/>
        </w:rPr>
      </w:pPr>
      <w:r>
        <w:rPr>
          <w:rFonts w:cstheme="minorHAnsi"/>
          <w:color w:val="231F20"/>
          <w:lang w:val="en-US"/>
        </w:rPr>
        <w:t>T</w:t>
      </w:r>
      <w:r w:rsidRPr="00DA535C">
        <w:rPr>
          <w:rFonts w:cstheme="minorHAnsi"/>
          <w:color w:val="231F20"/>
          <w:lang w:val="en-US"/>
        </w:rPr>
        <w:t>rust the interviewer</w:t>
      </w:r>
    </w:p>
    <w:p w:rsidR="00DA535C" w:rsidRPr="00DA535C" w:rsidRDefault="00DA535C" w:rsidP="00DA535C">
      <w:pPr>
        <w:pStyle w:val="Prrafodelista"/>
        <w:numPr>
          <w:ilvl w:val="0"/>
          <w:numId w:val="10"/>
        </w:numPr>
        <w:autoSpaceDE w:val="0"/>
        <w:autoSpaceDN w:val="0"/>
        <w:adjustRightInd w:val="0"/>
        <w:spacing w:after="0" w:line="240" w:lineRule="auto"/>
        <w:rPr>
          <w:rFonts w:cstheme="minorHAnsi"/>
          <w:color w:val="231F20"/>
          <w:lang w:val="en-US"/>
        </w:rPr>
      </w:pPr>
      <w:r>
        <w:rPr>
          <w:rFonts w:cstheme="minorHAnsi"/>
          <w:color w:val="231F20"/>
          <w:lang w:val="en-US"/>
        </w:rPr>
        <w:t>F</w:t>
      </w:r>
      <w:r w:rsidRPr="00DA535C">
        <w:rPr>
          <w:rFonts w:cstheme="minorHAnsi"/>
          <w:color w:val="231F20"/>
          <w:lang w:val="en-US"/>
        </w:rPr>
        <w:t>eel secure about confidentiality</w:t>
      </w:r>
    </w:p>
    <w:p w:rsidR="00DA535C" w:rsidRDefault="00DA535C" w:rsidP="00DA535C">
      <w:pPr>
        <w:pStyle w:val="Prrafodelista"/>
        <w:numPr>
          <w:ilvl w:val="0"/>
          <w:numId w:val="10"/>
        </w:numPr>
        <w:autoSpaceDE w:val="0"/>
        <w:autoSpaceDN w:val="0"/>
        <w:adjustRightInd w:val="0"/>
        <w:spacing w:after="0" w:line="240" w:lineRule="auto"/>
        <w:rPr>
          <w:rFonts w:cstheme="minorHAnsi"/>
          <w:color w:val="231F20"/>
          <w:lang w:val="en-US"/>
        </w:rPr>
      </w:pPr>
      <w:r>
        <w:rPr>
          <w:rFonts w:cstheme="minorHAnsi"/>
          <w:color w:val="231F20"/>
          <w:lang w:val="en-US"/>
        </w:rPr>
        <w:t>B</w:t>
      </w:r>
      <w:r w:rsidRPr="00DA535C">
        <w:rPr>
          <w:rFonts w:cstheme="minorHAnsi"/>
          <w:color w:val="231F20"/>
          <w:lang w:val="en-US"/>
        </w:rPr>
        <w:t>elieve the interviewer is interested in their story</w:t>
      </w:r>
    </w:p>
    <w:p w:rsidR="00DA535C" w:rsidRPr="00DA535C" w:rsidRDefault="00DA535C" w:rsidP="00DA535C">
      <w:pPr>
        <w:pStyle w:val="Prrafodelista"/>
        <w:numPr>
          <w:ilvl w:val="0"/>
          <w:numId w:val="10"/>
        </w:numPr>
        <w:autoSpaceDE w:val="0"/>
        <w:autoSpaceDN w:val="0"/>
        <w:adjustRightInd w:val="0"/>
        <w:spacing w:after="0" w:line="240" w:lineRule="auto"/>
        <w:rPr>
          <w:rFonts w:cstheme="minorHAnsi"/>
          <w:color w:val="231F20"/>
          <w:lang w:val="en-US"/>
        </w:rPr>
      </w:pPr>
      <w:r w:rsidRPr="00DA535C">
        <w:rPr>
          <w:rFonts w:cstheme="minorHAnsi"/>
          <w:color w:val="231F20"/>
          <w:lang w:val="en-US"/>
        </w:rPr>
        <w:t>Do not feel judged</w:t>
      </w:r>
    </w:p>
    <w:p w:rsidR="0076279A" w:rsidRPr="00DA535C" w:rsidRDefault="0076279A" w:rsidP="00DA535C">
      <w:pPr>
        <w:spacing w:before="200"/>
        <w:rPr>
          <w:b/>
          <w:i/>
          <w:lang w:val="en-US"/>
        </w:rPr>
      </w:pPr>
      <w:r w:rsidRPr="00DA535C">
        <w:rPr>
          <w:b/>
          <w:i/>
          <w:lang w:val="en-US"/>
        </w:rPr>
        <w:t xml:space="preserve">Tips for </w:t>
      </w:r>
      <w:r w:rsidR="00DA535C" w:rsidRPr="00DA535C">
        <w:rPr>
          <w:b/>
          <w:i/>
          <w:lang w:val="en-US"/>
        </w:rPr>
        <w:t>rapport-building</w:t>
      </w:r>
    </w:p>
    <w:p w:rsidR="0076279A" w:rsidRDefault="0076279A" w:rsidP="00DA535C">
      <w:pPr>
        <w:autoSpaceDE w:val="0"/>
        <w:autoSpaceDN w:val="0"/>
        <w:adjustRightInd w:val="0"/>
        <w:spacing w:after="60"/>
        <w:rPr>
          <w:rFonts w:cstheme="minorHAnsi"/>
          <w:color w:val="231F20"/>
          <w:lang w:val="en-US"/>
        </w:rPr>
      </w:pPr>
      <w:r w:rsidRPr="00597C41">
        <w:rPr>
          <w:rFonts w:cstheme="minorHAnsi"/>
          <w:color w:val="231F20"/>
          <w:lang w:val="en-US"/>
        </w:rPr>
        <w:t xml:space="preserve">Learn culturally-specific styles and techniques for building rapport. </w:t>
      </w:r>
      <w:r w:rsidR="00DA535C">
        <w:rPr>
          <w:rFonts w:cstheme="minorHAnsi"/>
          <w:color w:val="231F20"/>
          <w:lang w:val="en-US"/>
        </w:rPr>
        <w:t xml:space="preserve"> </w:t>
      </w:r>
      <w:r w:rsidRPr="00597C41">
        <w:rPr>
          <w:rFonts w:cstheme="minorHAnsi"/>
          <w:color w:val="231F20"/>
          <w:lang w:val="en-US"/>
        </w:rPr>
        <w:t>Suggestions include:</w:t>
      </w:r>
    </w:p>
    <w:p w:rsidR="0076279A" w:rsidRPr="00DA535C" w:rsidRDefault="0076279A" w:rsidP="00DA535C">
      <w:pPr>
        <w:pStyle w:val="Prrafodelista"/>
        <w:numPr>
          <w:ilvl w:val="0"/>
          <w:numId w:val="13"/>
        </w:numPr>
        <w:spacing w:after="60"/>
        <w:rPr>
          <w:rFonts w:cstheme="minorHAnsi"/>
          <w:color w:val="231F20"/>
          <w:lang w:val="en-US"/>
        </w:rPr>
      </w:pPr>
      <w:r w:rsidRPr="00DA535C">
        <w:rPr>
          <w:rFonts w:cstheme="minorHAnsi"/>
          <w:color w:val="231F20"/>
          <w:lang w:val="en-US"/>
        </w:rPr>
        <w:t xml:space="preserve">Be friendly </w:t>
      </w:r>
    </w:p>
    <w:p w:rsidR="0076279A" w:rsidRPr="00DA535C" w:rsidRDefault="0076279A" w:rsidP="00DA535C">
      <w:pPr>
        <w:pStyle w:val="Prrafodelista"/>
        <w:numPr>
          <w:ilvl w:val="0"/>
          <w:numId w:val="13"/>
        </w:numPr>
        <w:spacing w:after="60"/>
        <w:rPr>
          <w:rFonts w:cstheme="minorHAnsi"/>
          <w:color w:val="231F20"/>
          <w:lang w:val="en-US"/>
        </w:rPr>
      </w:pPr>
      <w:r w:rsidRPr="00DA535C">
        <w:rPr>
          <w:rFonts w:cstheme="minorHAnsi"/>
          <w:color w:val="231F20"/>
          <w:lang w:val="en-US"/>
        </w:rPr>
        <w:t xml:space="preserve">Smile </w:t>
      </w:r>
    </w:p>
    <w:p w:rsidR="0076279A" w:rsidRPr="00DA535C" w:rsidRDefault="0076279A" w:rsidP="00DA535C">
      <w:pPr>
        <w:pStyle w:val="Prrafodelista"/>
        <w:numPr>
          <w:ilvl w:val="0"/>
          <w:numId w:val="13"/>
        </w:numPr>
        <w:spacing w:after="60"/>
        <w:rPr>
          <w:rFonts w:cstheme="minorHAnsi"/>
          <w:color w:val="231F20"/>
          <w:lang w:val="en-US"/>
        </w:rPr>
      </w:pPr>
      <w:r w:rsidRPr="00DA535C">
        <w:rPr>
          <w:rFonts w:cstheme="minorHAnsi"/>
          <w:color w:val="231F20"/>
          <w:lang w:val="en-US"/>
        </w:rPr>
        <w:t xml:space="preserve">Use a pleasant tone of voice </w:t>
      </w:r>
    </w:p>
    <w:p w:rsidR="0076279A" w:rsidRPr="00DA535C" w:rsidRDefault="0076279A" w:rsidP="00DA535C">
      <w:pPr>
        <w:pStyle w:val="Prrafodelista"/>
        <w:numPr>
          <w:ilvl w:val="0"/>
          <w:numId w:val="13"/>
        </w:numPr>
        <w:spacing w:after="60"/>
        <w:rPr>
          <w:rFonts w:cstheme="minorHAnsi"/>
          <w:color w:val="231F20"/>
          <w:lang w:val="en-US"/>
        </w:rPr>
      </w:pPr>
      <w:r w:rsidRPr="00DA535C">
        <w:rPr>
          <w:rFonts w:cstheme="minorHAnsi"/>
          <w:color w:val="231F20"/>
          <w:lang w:val="en-US"/>
        </w:rPr>
        <w:t xml:space="preserve">Use relaxed body language </w:t>
      </w:r>
    </w:p>
    <w:p w:rsidR="0076279A" w:rsidRPr="00DA535C" w:rsidRDefault="0076279A" w:rsidP="00DA535C">
      <w:pPr>
        <w:pStyle w:val="Prrafodelista"/>
        <w:numPr>
          <w:ilvl w:val="0"/>
          <w:numId w:val="13"/>
        </w:numPr>
        <w:spacing w:after="60"/>
        <w:rPr>
          <w:rFonts w:cstheme="minorHAnsi"/>
          <w:color w:val="231F20"/>
          <w:lang w:val="en-US"/>
        </w:rPr>
      </w:pPr>
      <w:r w:rsidRPr="00DA535C">
        <w:rPr>
          <w:rFonts w:cstheme="minorHAnsi"/>
          <w:color w:val="231F20"/>
          <w:lang w:val="en-US"/>
        </w:rPr>
        <w:t xml:space="preserve">Incorporate humor </w:t>
      </w:r>
    </w:p>
    <w:p w:rsidR="0076279A" w:rsidRPr="00DA535C" w:rsidRDefault="0076279A" w:rsidP="00DA535C">
      <w:pPr>
        <w:pStyle w:val="Prrafodelista"/>
        <w:numPr>
          <w:ilvl w:val="0"/>
          <w:numId w:val="13"/>
        </w:numPr>
        <w:spacing w:after="60"/>
        <w:rPr>
          <w:rFonts w:cstheme="minorHAnsi"/>
          <w:color w:val="231F20"/>
          <w:lang w:val="en-US"/>
        </w:rPr>
      </w:pPr>
      <w:r w:rsidRPr="00DA535C">
        <w:rPr>
          <w:rFonts w:cstheme="minorHAnsi"/>
          <w:color w:val="231F20"/>
          <w:lang w:val="en-US"/>
        </w:rPr>
        <w:t xml:space="preserve">Be humble </w:t>
      </w:r>
    </w:p>
    <w:p w:rsidR="0076279A" w:rsidRPr="00DA535C" w:rsidRDefault="0076279A" w:rsidP="00DA535C">
      <w:pPr>
        <w:pStyle w:val="Prrafodelista"/>
        <w:numPr>
          <w:ilvl w:val="0"/>
          <w:numId w:val="13"/>
        </w:numPr>
        <w:spacing w:after="60"/>
        <w:rPr>
          <w:rFonts w:cstheme="minorHAnsi"/>
          <w:color w:val="231F20"/>
          <w:lang w:val="en-US"/>
        </w:rPr>
      </w:pPr>
      <w:r w:rsidRPr="00DA535C">
        <w:rPr>
          <w:rFonts w:cstheme="minorHAnsi"/>
          <w:color w:val="231F20"/>
          <w:lang w:val="en-US"/>
        </w:rPr>
        <w:t xml:space="preserve">Do not patronize </w:t>
      </w:r>
    </w:p>
    <w:p w:rsidR="0076279A" w:rsidRPr="00DA535C" w:rsidRDefault="0076279A" w:rsidP="00DA535C">
      <w:pPr>
        <w:pStyle w:val="Prrafodelista"/>
        <w:numPr>
          <w:ilvl w:val="0"/>
          <w:numId w:val="13"/>
        </w:numPr>
        <w:spacing w:after="60"/>
        <w:rPr>
          <w:rFonts w:cstheme="minorHAnsi"/>
          <w:color w:val="231F20"/>
          <w:lang w:val="en-US"/>
        </w:rPr>
      </w:pPr>
      <w:r w:rsidRPr="00DA535C">
        <w:rPr>
          <w:rFonts w:cstheme="minorHAnsi"/>
          <w:color w:val="231F20"/>
          <w:lang w:val="en-US"/>
        </w:rPr>
        <w:t>Do not scold, coerce, or cajole participants</w:t>
      </w:r>
    </w:p>
    <w:p w:rsidR="0076279A" w:rsidRPr="00DA535C" w:rsidRDefault="0076279A" w:rsidP="00DA535C">
      <w:pPr>
        <w:pStyle w:val="Prrafodelista"/>
        <w:numPr>
          <w:ilvl w:val="0"/>
          <w:numId w:val="13"/>
        </w:numPr>
        <w:spacing w:after="60"/>
        <w:rPr>
          <w:lang w:val="en-US"/>
        </w:rPr>
      </w:pPr>
      <w:r w:rsidRPr="00DA535C">
        <w:rPr>
          <w:rFonts w:cstheme="minorHAnsi"/>
          <w:color w:val="231F20"/>
          <w:lang w:val="en-US"/>
        </w:rPr>
        <w:t>Be patient</w:t>
      </w:r>
    </w:p>
    <w:p w:rsidR="00DA535C" w:rsidRDefault="00DA535C">
      <w:pPr>
        <w:rPr>
          <w:b/>
          <w:lang w:val="en-US"/>
        </w:rPr>
      </w:pPr>
      <w:r w:rsidRPr="00DA535C">
        <w:rPr>
          <w:b/>
          <w:lang w:val="en-US"/>
        </w:rPr>
        <w:t>Skill 2 - Emphasizing the participant’s perspective</w:t>
      </w:r>
    </w:p>
    <w:p w:rsidR="00DA535C" w:rsidRDefault="00DA535C" w:rsidP="00DA535C">
      <w:pPr>
        <w:autoSpaceDE w:val="0"/>
        <w:autoSpaceDN w:val="0"/>
        <w:adjustRightInd w:val="0"/>
        <w:rPr>
          <w:rFonts w:cstheme="minorHAnsi"/>
          <w:color w:val="231F20"/>
          <w:lang w:val="en-US"/>
        </w:rPr>
      </w:pPr>
      <w:r w:rsidRPr="00DA535C">
        <w:rPr>
          <w:rFonts w:cstheme="minorHAnsi"/>
          <w:color w:val="231F20"/>
          <w:lang w:val="en-US"/>
        </w:rPr>
        <w:t xml:space="preserve">Emphasizing the participant’s perspective </w:t>
      </w:r>
      <w:r>
        <w:rPr>
          <w:rFonts w:cstheme="minorHAnsi"/>
          <w:color w:val="231F20"/>
          <w:lang w:val="en-US"/>
        </w:rPr>
        <w:t>involves t</w:t>
      </w:r>
      <w:r w:rsidRPr="00597C41">
        <w:rPr>
          <w:rFonts w:cstheme="minorHAnsi"/>
          <w:color w:val="231F20"/>
          <w:lang w:val="en-US"/>
        </w:rPr>
        <w:t>reating the participant as the expert</w:t>
      </w:r>
      <w:r>
        <w:rPr>
          <w:rFonts w:cstheme="minorHAnsi"/>
          <w:color w:val="231F20"/>
          <w:lang w:val="en-US"/>
        </w:rPr>
        <w:t>, while k</w:t>
      </w:r>
      <w:r w:rsidRPr="00597C41">
        <w:rPr>
          <w:rFonts w:cstheme="minorHAnsi"/>
          <w:color w:val="231F20"/>
          <w:lang w:val="en-US"/>
        </w:rPr>
        <w:t>eeping the participant from interviewing you</w:t>
      </w:r>
      <w:r>
        <w:rPr>
          <w:rFonts w:cstheme="minorHAnsi"/>
          <w:color w:val="231F20"/>
          <w:lang w:val="en-US"/>
        </w:rPr>
        <w:t xml:space="preserve">. This means that you will need to balance </w:t>
      </w:r>
      <w:r w:rsidRPr="00597C41">
        <w:rPr>
          <w:rFonts w:cstheme="minorHAnsi"/>
          <w:color w:val="231F20"/>
          <w:lang w:val="en-US"/>
        </w:rPr>
        <w:t>deference to the participant with control over the interview</w:t>
      </w:r>
      <w:r>
        <w:rPr>
          <w:rFonts w:cstheme="minorHAnsi"/>
          <w:color w:val="231F20"/>
          <w:lang w:val="en-US"/>
        </w:rPr>
        <w:t xml:space="preserve">, while remaining an </w:t>
      </w:r>
      <w:r w:rsidRPr="00597C41">
        <w:rPr>
          <w:rFonts w:cstheme="minorHAnsi"/>
          <w:color w:val="231F20"/>
          <w:lang w:val="en-US"/>
        </w:rPr>
        <w:t xml:space="preserve">engaged listener </w:t>
      </w:r>
      <w:r>
        <w:rPr>
          <w:rFonts w:cstheme="minorHAnsi"/>
          <w:color w:val="231F20"/>
          <w:lang w:val="en-US"/>
        </w:rPr>
        <w:t>and d</w:t>
      </w:r>
      <w:r w:rsidRPr="00597C41">
        <w:rPr>
          <w:rFonts w:cstheme="minorHAnsi"/>
          <w:color w:val="231F20"/>
          <w:lang w:val="en-US"/>
        </w:rPr>
        <w:t>emonstrating a neutral attitude</w:t>
      </w:r>
      <w:r>
        <w:rPr>
          <w:rFonts w:cstheme="minorHAnsi"/>
          <w:color w:val="231F20"/>
          <w:lang w:val="en-US"/>
        </w:rPr>
        <w:t>.</w:t>
      </w:r>
    </w:p>
    <w:p w:rsidR="00DA535C" w:rsidRDefault="00DA535C" w:rsidP="00DA535C">
      <w:pPr>
        <w:autoSpaceDE w:val="0"/>
        <w:autoSpaceDN w:val="0"/>
        <w:adjustRightInd w:val="0"/>
        <w:rPr>
          <w:lang w:val="en-US"/>
        </w:rPr>
      </w:pPr>
      <w:r w:rsidRPr="00DA535C">
        <w:rPr>
          <w:lang w:val="en-US"/>
        </w:rPr>
        <w:t>This latter detail is indispensible. It is critical that the interviewer’s perspective on the research issue should be invisible.</w:t>
      </w:r>
      <w:r>
        <w:rPr>
          <w:lang w:val="en-US"/>
        </w:rPr>
        <w:t xml:space="preserve"> </w:t>
      </w:r>
      <w:r w:rsidRPr="00DA535C">
        <w:rPr>
          <w:lang w:val="en-US"/>
        </w:rPr>
        <w:t>This avoids the risk that participants will modify their responses to please the interviewer instead of describing their own perspectives.</w:t>
      </w:r>
    </w:p>
    <w:p w:rsidR="00DA535C" w:rsidRPr="00DA535C" w:rsidRDefault="00DA535C" w:rsidP="00DA535C">
      <w:pPr>
        <w:autoSpaceDE w:val="0"/>
        <w:autoSpaceDN w:val="0"/>
        <w:adjustRightInd w:val="0"/>
        <w:rPr>
          <w:b/>
          <w:i/>
          <w:lang w:val="en-US"/>
        </w:rPr>
      </w:pPr>
      <w:r w:rsidRPr="00DA535C">
        <w:rPr>
          <w:b/>
          <w:i/>
          <w:lang w:val="en-US"/>
        </w:rPr>
        <w:t>Tips for emphasizing the participant’s perspective</w:t>
      </w:r>
    </w:p>
    <w:p w:rsidR="00DA535C" w:rsidRPr="00597C41" w:rsidRDefault="00DA535C" w:rsidP="00DA535C">
      <w:pPr>
        <w:autoSpaceDE w:val="0"/>
        <w:autoSpaceDN w:val="0"/>
        <w:adjustRightInd w:val="0"/>
        <w:rPr>
          <w:rFonts w:cstheme="minorHAnsi"/>
          <w:color w:val="231F20"/>
          <w:lang w:val="en-US"/>
        </w:rPr>
      </w:pPr>
      <w:r w:rsidRPr="00597C41">
        <w:rPr>
          <w:rFonts w:cstheme="minorHAnsi"/>
          <w:color w:val="231F20"/>
          <w:lang w:val="en-US"/>
        </w:rPr>
        <w:t xml:space="preserve">Remember that the purpose of the interview is to elicit the </w:t>
      </w:r>
      <w:r>
        <w:rPr>
          <w:rFonts w:cstheme="minorHAnsi"/>
          <w:color w:val="231F20"/>
          <w:lang w:val="en-US"/>
        </w:rPr>
        <w:t>participant’s perspective.</w:t>
      </w:r>
    </w:p>
    <w:p w:rsidR="00DA535C" w:rsidRPr="00DA535C" w:rsidRDefault="00DA535C" w:rsidP="00DA535C">
      <w:pPr>
        <w:pStyle w:val="Prrafodelista"/>
        <w:numPr>
          <w:ilvl w:val="0"/>
          <w:numId w:val="14"/>
        </w:numPr>
        <w:autoSpaceDE w:val="0"/>
        <w:autoSpaceDN w:val="0"/>
        <w:adjustRightInd w:val="0"/>
        <w:rPr>
          <w:lang w:val="en-US"/>
        </w:rPr>
      </w:pPr>
      <w:r>
        <w:rPr>
          <w:lang w:val="en-US"/>
        </w:rPr>
        <w:t>C</w:t>
      </w:r>
      <w:r w:rsidRPr="00DA535C">
        <w:rPr>
          <w:lang w:val="en-US"/>
        </w:rPr>
        <w:t>onsider yourself a student.</w:t>
      </w:r>
    </w:p>
    <w:p w:rsidR="00DA535C" w:rsidRPr="00DA535C" w:rsidRDefault="00DA535C" w:rsidP="00DA535C">
      <w:pPr>
        <w:pStyle w:val="Prrafodelista"/>
        <w:numPr>
          <w:ilvl w:val="0"/>
          <w:numId w:val="14"/>
        </w:numPr>
        <w:autoSpaceDE w:val="0"/>
        <w:autoSpaceDN w:val="0"/>
        <w:adjustRightInd w:val="0"/>
        <w:rPr>
          <w:lang w:val="en-US"/>
        </w:rPr>
      </w:pPr>
      <w:r w:rsidRPr="00DA535C">
        <w:rPr>
          <w:rFonts w:cstheme="minorHAnsi"/>
          <w:color w:val="231F20"/>
          <w:lang w:val="en-US"/>
        </w:rPr>
        <w:t xml:space="preserve">If a participant asks for factual information during the interview, write down the questions and respond after the interview is over. </w:t>
      </w:r>
    </w:p>
    <w:p w:rsidR="00DA535C" w:rsidRPr="00DA535C" w:rsidRDefault="00DA535C" w:rsidP="00DA535C">
      <w:pPr>
        <w:pStyle w:val="Prrafodelista"/>
        <w:numPr>
          <w:ilvl w:val="0"/>
          <w:numId w:val="14"/>
        </w:numPr>
        <w:autoSpaceDE w:val="0"/>
        <w:autoSpaceDN w:val="0"/>
        <w:adjustRightInd w:val="0"/>
        <w:rPr>
          <w:lang w:val="en-US"/>
        </w:rPr>
      </w:pPr>
      <w:r w:rsidRPr="00DA535C">
        <w:rPr>
          <w:rFonts w:cstheme="minorHAnsi"/>
          <w:color w:val="231F20"/>
          <w:lang w:val="en-US"/>
        </w:rPr>
        <w:t xml:space="preserve">If a participant asks what you think, deflect the question. Let the participant know that you consider his or her point of view more important. </w:t>
      </w:r>
    </w:p>
    <w:p w:rsidR="00DA535C" w:rsidRPr="00DA535C" w:rsidRDefault="00DA535C" w:rsidP="00DA535C">
      <w:pPr>
        <w:pStyle w:val="Prrafodelista"/>
        <w:numPr>
          <w:ilvl w:val="0"/>
          <w:numId w:val="14"/>
        </w:numPr>
        <w:autoSpaceDE w:val="0"/>
        <w:autoSpaceDN w:val="0"/>
        <w:adjustRightInd w:val="0"/>
        <w:rPr>
          <w:lang w:val="en-US"/>
        </w:rPr>
      </w:pPr>
      <w:r w:rsidRPr="00DA535C">
        <w:rPr>
          <w:rFonts w:cstheme="minorHAnsi"/>
          <w:color w:val="231F20"/>
          <w:lang w:val="en-US"/>
        </w:rPr>
        <w:t xml:space="preserve">Don’t overcompensate for perceived status differences by giving the participant too much control over the interview. </w:t>
      </w:r>
    </w:p>
    <w:p w:rsidR="00DA535C" w:rsidRPr="00DA535C" w:rsidRDefault="00DA535C" w:rsidP="00DA535C">
      <w:pPr>
        <w:pStyle w:val="Prrafodelista"/>
        <w:numPr>
          <w:ilvl w:val="0"/>
          <w:numId w:val="14"/>
        </w:numPr>
        <w:autoSpaceDE w:val="0"/>
        <w:autoSpaceDN w:val="0"/>
        <w:adjustRightInd w:val="0"/>
        <w:rPr>
          <w:lang w:val="en-US"/>
        </w:rPr>
      </w:pPr>
      <w:r w:rsidRPr="00DA535C">
        <w:rPr>
          <w:rFonts w:cstheme="minorHAnsi"/>
          <w:color w:val="231F20"/>
          <w:lang w:val="en-US"/>
        </w:rPr>
        <w:t xml:space="preserve">Pay attention to what participants say and follow up with relevant questions and probes. </w:t>
      </w:r>
    </w:p>
    <w:p w:rsidR="00DA535C" w:rsidRPr="00DA535C" w:rsidRDefault="00DA535C" w:rsidP="00DA535C">
      <w:pPr>
        <w:pStyle w:val="Prrafodelista"/>
        <w:numPr>
          <w:ilvl w:val="0"/>
          <w:numId w:val="14"/>
        </w:numPr>
        <w:autoSpaceDE w:val="0"/>
        <w:autoSpaceDN w:val="0"/>
        <w:adjustRightInd w:val="0"/>
        <w:rPr>
          <w:lang w:val="en-US"/>
        </w:rPr>
      </w:pPr>
      <w:r w:rsidRPr="00DA535C">
        <w:rPr>
          <w:rFonts w:cstheme="minorHAnsi"/>
          <w:color w:val="231F20"/>
          <w:lang w:val="en-US"/>
        </w:rPr>
        <w:t xml:space="preserve">Be aware that what you say, how you say it, and your body language can convey your own biases and emotional reactions. </w:t>
      </w:r>
    </w:p>
    <w:p w:rsidR="00DA535C" w:rsidRPr="00DA535C" w:rsidRDefault="00DA535C" w:rsidP="00DA535C">
      <w:pPr>
        <w:pStyle w:val="Prrafodelista"/>
        <w:numPr>
          <w:ilvl w:val="0"/>
          <w:numId w:val="14"/>
        </w:numPr>
        <w:autoSpaceDE w:val="0"/>
        <w:autoSpaceDN w:val="0"/>
        <w:adjustRightInd w:val="0"/>
        <w:rPr>
          <w:lang w:val="en-US"/>
        </w:rPr>
      </w:pPr>
      <w:r w:rsidRPr="00DA535C">
        <w:rPr>
          <w:rFonts w:cstheme="minorHAnsi"/>
          <w:color w:val="231F20"/>
          <w:lang w:val="en-US"/>
        </w:rPr>
        <w:lastRenderedPageBreak/>
        <w:t>Use them instead to convey neutrality and acceptance.</w:t>
      </w:r>
    </w:p>
    <w:p w:rsidR="00DA535C" w:rsidRDefault="00FB5316" w:rsidP="00DA535C">
      <w:pPr>
        <w:autoSpaceDE w:val="0"/>
        <w:autoSpaceDN w:val="0"/>
        <w:adjustRightInd w:val="0"/>
        <w:rPr>
          <w:b/>
          <w:lang w:val="en-US"/>
        </w:rPr>
      </w:pPr>
      <w:r w:rsidRPr="00FB5316">
        <w:rPr>
          <w:b/>
          <w:lang w:val="en-US"/>
        </w:rPr>
        <w:t>Skill 3 - Adapting to different personalities and emotional states</w:t>
      </w:r>
    </w:p>
    <w:p w:rsidR="00FB5316" w:rsidRDefault="00FB5316" w:rsidP="00DA535C">
      <w:pPr>
        <w:autoSpaceDE w:val="0"/>
        <w:autoSpaceDN w:val="0"/>
        <w:adjustRightInd w:val="0"/>
        <w:rPr>
          <w:lang w:val="en-US"/>
        </w:rPr>
      </w:pPr>
      <w:r w:rsidRPr="00FB5316">
        <w:rPr>
          <w:lang w:val="en-US"/>
        </w:rPr>
        <w:t xml:space="preserve">Adapting to different personalities and emotional states </w:t>
      </w:r>
      <w:r>
        <w:rPr>
          <w:lang w:val="en-US"/>
        </w:rPr>
        <w:t xml:space="preserve">requires that the researcher is </w:t>
      </w:r>
      <w:r w:rsidRPr="00FB5316">
        <w:rPr>
          <w:lang w:val="en-US"/>
        </w:rPr>
        <w:t xml:space="preserve">able to quickly adjust </w:t>
      </w:r>
      <w:r>
        <w:rPr>
          <w:lang w:val="en-US"/>
        </w:rPr>
        <w:t xml:space="preserve">his or her </w:t>
      </w:r>
      <w:r w:rsidRPr="00FB5316">
        <w:rPr>
          <w:lang w:val="en-US"/>
        </w:rPr>
        <w:t>style to suit each individual participant</w:t>
      </w:r>
      <w:r>
        <w:rPr>
          <w:lang w:val="en-US"/>
        </w:rPr>
        <w:t xml:space="preserve">. </w:t>
      </w:r>
      <w:r w:rsidRPr="00FB5316">
        <w:rPr>
          <w:lang w:val="en-US"/>
        </w:rPr>
        <w:t>Every participant has a unique character and demeanor. By adopting an appropriate demeanor for each individual, the interviewer can help the participant be comfortable enough to speak freely about the research topic.</w:t>
      </w:r>
    </w:p>
    <w:p w:rsidR="00FB5316" w:rsidRDefault="00FB5316" w:rsidP="00DA535C">
      <w:pPr>
        <w:autoSpaceDE w:val="0"/>
        <w:autoSpaceDN w:val="0"/>
        <w:adjustRightInd w:val="0"/>
        <w:rPr>
          <w:b/>
          <w:i/>
          <w:lang w:val="en-US"/>
        </w:rPr>
      </w:pPr>
      <w:r w:rsidRPr="00FB5316">
        <w:rPr>
          <w:b/>
          <w:i/>
          <w:lang w:val="en-US"/>
        </w:rPr>
        <w:t>Tips for adapting to different personalities and emotional states</w:t>
      </w:r>
    </w:p>
    <w:p w:rsidR="00FB5316" w:rsidRPr="00FB5316" w:rsidRDefault="00FB5316" w:rsidP="00FB5316">
      <w:pPr>
        <w:pStyle w:val="Prrafodelista"/>
        <w:numPr>
          <w:ilvl w:val="0"/>
          <w:numId w:val="15"/>
        </w:numPr>
        <w:autoSpaceDE w:val="0"/>
        <w:autoSpaceDN w:val="0"/>
        <w:adjustRightInd w:val="0"/>
        <w:rPr>
          <w:lang w:val="en-US"/>
        </w:rPr>
      </w:pPr>
      <w:r w:rsidRPr="00FB5316">
        <w:rPr>
          <w:lang w:val="en-US"/>
        </w:rPr>
        <w:t>Different interviewing styles may be needed for different participants – for example, be able to retain control of a conversation with a dominant personality and to animate a shy participant.</w:t>
      </w:r>
    </w:p>
    <w:p w:rsidR="00FB5316" w:rsidRPr="00FB5316" w:rsidRDefault="00FB5316" w:rsidP="00FB5316">
      <w:pPr>
        <w:pStyle w:val="Prrafodelista"/>
        <w:numPr>
          <w:ilvl w:val="0"/>
          <w:numId w:val="15"/>
        </w:numPr>
        <w:autoSpaceDE w:val="0"/>
        <w:autoSpaceDN w:val="0"/>
        <w:adjustRightInd w:val="0"/>
        <w:rPr>
          <w:lang w:val="en-US"/>
        </w:rPr>
      </w:pPr>
      <w:r w:rsidRPr="00FB5316">
        <w:rPr>
          <w:lang w:val="en-US"/>
        </w:rPr>
        <w:t xml:space="preserve">Know how to tone down heightened emotions, such as when </w:t>
      </w:r>
      <w:proofErr w:type="gramStart"/>
      <w:r w:rsidRPr="00FB5316">
        <w:rPr>
          <w:lang w:val="en-US"/>
        </w:rPr>
        <w:t>a  participant</w:t>
      </w:r>
      <w:proofErr w:type="gramEnd"/>
      <w:r w:rsidRPr="00FB5316">
        <w:rPr>
          <w:lang w:val="en-US"/>
        </w:rPr>
        <w:t xml:space="preserve"> starts crying or becomes belligerent.</w:t>
      </w:r>
    </w:p>
    <w:p w:rsidR="00FB5316" w:rsidRPr="00FB5316" w:rsidRDefault="00FB5316" w:rsidP="00FB5316">
      <w:pPr>
        <w:pStyle w:val="Prrafodelista"/>
        <w:numPr>
          <w:ilvl w:val="0"/>
          <w:numId w:val="15"/>
        </w:numPr>
        <w:autoSpaceDE w:val="0"/>
        <w:autoSpaceDN w:val="0"/>
        <w:adjustRightInd w:val="0"/>
        <w:rPr>
          <w:lang w:val="en-US"/>
        </w:rPr>
      </w:pPr>
      <w:r>
        <w:rPr>
          <w:lang w:val="en-US"/>
        </w:rPr>
        <w:t xml:space="preserve">Adapt </w:t>
      </w:r>
      <w:r w:rsidRPr="00FB5316">
        <w:rPr>
          <w:lang w:val="en-US"/>
        </w:rPr>
        <w:t>to each individual may require softening the way you broach sensitive issues,</w:t>
      </w:r>
    </w:p>
    <w:p w:rsidR="00FB5316" w:rsidRPr="00FB5316" w:rsidRDefault="00FB5316" w:rsidP="00FB5316">
      <w:pPr>
        <w:pStyle w:val="Prrafodelista"/>
        <w:numPr>
          <w:ilvl w:val="0"/>
          <w:numId w:val="15"/>
        </w:numPr>
        <w:autoSpaceDE w:val="0"/>
        <w:autoSpaceDN w:val="0"/>
        <w:adjustRightInd w:val="0"/>
        <w:rPr>
          <w:lang w:val="en-US"/>
        </w:rPr>
      </w:pPr>
      <w:r>
        <w:rPr>
          <w:lang w:val="en-US"/>
        </w:rPr>
        <w:t xml:space="preserve">Adjust </w:t>
      </w:r>
      <w:r w:rsidRPr="00FB5316">
        <w:rPr>
          <w:lang w:val="en-US"/>
        </w:rPr>
        <w:t>your tone of voice to be more sober or upbeat, or exhibiting increased warmth or social distance.</w:t>
      </w:r>
    </w:p>
    <w:p w:rsidR="0027104A" w:rsidRPr="00375F5D" w:rsidRDefault="0027104A" w:rsidP="0027104A">
      <w:pPr>
        <w:autoSpaceDE w:val="0"/>
        <w:autoSpaceDN w:val="0"/>
        <w:adjustRightInd w:val="0"/>
        <w:spacing w:before="200" w:line="240" w:lineRule="auto"/>
        <w:rPr>
          <w:rFonts w:cstheme="minorHAnsi"/>
          <w:b/>
          <w:bCs/>
          <w:color w:val="231F20"/>
          <w:lang w:val="en-US"/>
        </w:rPr>
      </w:pPr>
      <w:r w:rsidRPr="00375F5D">
        <w:rPr>
          <w:rFonts w:cstheme="minorHAnsi"/>
          <w:b/>
          <w:bCs/>
          <w:color w:val="231F20"/>
          <w:lang w:val="en-US"/>
        </w:rPr>
        <w:t>Asking unbiased quest</w:t>
      </w:r>
      <w:r w:rsidR="00C171E7" w:rsidRPr="00375F5D">
        <w:rPr>
          <w:rFonts w:cstheme="minorHAnsi"/>
          <w:b/>
          <w:bCs/>
          <w:color w:val="231F20"/>
          <w:lang w:val="en-US"/>
        </w:rPr>
        <w:t>i</w:t>
      </w:r>
      <w:r w:rsidRPr="00375F5D">
        <w:rPr>
          <w:rFonts w:cstheme="minorHAnsi"/>
          <w:b/>
          <w:bCs/>
          <w:color w:val="231F20"/>
          <w:lang w:val="en-US"/>
        </w:rPr>
        <w:t>ons</w:t>
      </w:r>
    </w:p>
    <w:p w:rsidR="00C171E7" w:rsidRPr="00480D77" w:rsidRDefault="00C171E7" w:rsidP="00C171E7">
      <w:pPr>
        <w:jc w:val="both"/>
        <w:rPr>
          <w:rFonts w:cstheme="minorHAnsi"/>
          <w:color w:val="FF0000"/>
          <w:lang w:val="en-US"/>
        </w:rPr>
      </w:pPr>
      <w:r w:rsidRPr="00480D77">
        <w:rPr>
          <w:rFonts w:cstheme="minorHAnsi"/>
          <w:lang w:val="en-US"/>
        </w:rPr>
        <w:t>It is crucial to remain neutral while we are performing an interview. Remember we are interested in the participant´s opinions, the parti</w:t>
      </w:r>
      <w:r>
        <w:rPr>
          <w:rFonts w:cstheme="minorHAnsi"/>
          <w:lang w:val="en-US"/>
        </w:rPr>
        <w:t>cipant´s answers as an expert on</w:t>
      </w:r>
      <w:r w:rsidRPr="00480D77">
        <w:rPr>
          <w:rFonts w:cstheme="minorHAnsi"/>
          <w:lang w:val="en-US"/>
        </w:rPr>
        <w:t xml:space="preserve"> the topic of the research. We must </w:t>
      </w:r>
      <w:r>
        <w:rPr>
          <w:rFonts w:cstheme="minorHAnsi"/>
          <w:lang w:val="en-US"/>
        </w:rPr>
        <w:t xml:space="preserve">avoid influencing or leading </w:t>
      </w:r>
      <w:r w:rsidRPr="00480D77">
        <w:rPr>
          <w:rFonts w:cstheme="minorHAnsi"/>
          <w:lang w:val="en-US"/>
        </w:rPr>
        <w:t>participant</w:t>
      </w:r>
      <w:r>
        <w:rPr>
          <w:rFonts w:cstheme="minorHAnsi"/>
          <w:lang w:val="en-US"/>
        </w:rPr>
        <w:t>´s</w:t>
      </w:r>
      <w:r w:rsidRPr="00480D77">
        <w:rPr>
          <w:rFonts w:cstheme="minorHAnsi"/>
          <w:lang w:val="en-US"/>
        </w:rPr>
        <w:t xml:space="preserve"> </w:t>
      </w:r>
      <w:r>
        <w:rPr>
          <w:rFonts w:cstheme="minorHAnsi"/>
          <w:lang w:val="en-US"/>
        </w:rPr>
        <w:t>answers</w:t>
      </w:r>
      <w:r w:rsidRPr="00480D77">
        <w:rPr>
          <w:rFonts w:cstheme="minorHAnsi"/>
          <w:lang w:val="en-US"/>
        </w:rPr>
        <w:t xml:space="preserve"> by asking in a proper unbiased way.</w:t>
      </w:r>
      <w:r w:rsidRPr="00480D77">
        <w:rPr>
          <w:rFonts w:cstheme="minorHAnsi"/>
          <w:color w:val="FF0000"/>
          <w:lang w:val="en-US"/>
        </w:rPr>
        <w:t xml:space="preserve"> </w:t>
      </w:r>
    </w:p>
    <w:p w:rsidR="00C171E7" w:rsidRPr="00C171E7" w:rsidRDefault="00C171E7" w:rsidP="0027104A">
      <w:pPr>
        <w:autoSpaceDE w:val="0"/>
        <w:autoSpaceDN w:val="0"/>
        <w:adjustRightInd w:val="0"/>
        <w:spacing w:before="200" w:line="240" w:lineRule="auto"/>
        <w:rPr>
          <w:rFonts w:cstheme="minorHAnsi"/>
          <w:b/>
          <w:bCs/>
          <w:color w:val="231F20"/>
          <w:lang w:val="en-US"/>
        </w:rPr>
      </w:pPr>
    </w:p>
    <w:p w:rsidR="009C6C65" w:rsidRPr="00597C41" w:rsidRDefault="009C6C65" w:rsidP="009C6C65">
      <w:pPr>
        <w:pStyle w:val="Epgrafe"/>
        <w:keepNext/>
        <w:rPr>
          <w:rFonts w:cstheme="minorHAnsi"/>
          <w:color w:val="auto"/>
          <w:sz w:val="24"/>
          <w:szCs w:val="28"/>
          <w:lang w:val="en-US"/>
        </w:rPr>
      </w:pPr>
      <w:proofErr w:type="gramStart"/>
      <w:r w:rsidRPr="00C171E7">
        <w:rPr>
          <w:rFonts w:cstheme="minorHAnsi"/>
          <w:color w:val="auto"/>
          <w:sz w:val="24"/>
          <w:szCs w:val="28"/>
          <w:lang w:val="en-US"/>
        </w:rPr>
        <w:t>Tabl</w:t>
      </w:r>
      <w:r w:rsidR="0027104A" w:rsidRPr="00C171E7">
        <w:rPr>
          <w:rFonts w:cstheme="minorHAnsi"/>
          <w:color w:val="auto"/>
          <w:sz w:val="24"/>
          <w:szCs w:val="28"/>
          <w:lang w:val="en-US"/>
        </w:rPr>
        <w:t>e</w:t>
      </w:r>
      <w:r w:rsidRPr="00C171E7">
        <w:rPr>
          <w:rFonts w:cstheme="minorHAnsi"/>
          <w:color w:val="auto"/>
          <w:sz w:val="24"/>
          <w:szCs w:val="28"/>
          <w:lang w:val="en-US"/>
        </w:rPr>
        <w:t xml:space="preserve"> </w:t>
      </w:r>
      <w:r w:rsidR="004A48A4" w:rsidRPr="00C171E7">
        <w:rPr>
          <w:rFonts w:cstheme="minorHAnsi"/>
          <w:color w:val="auto"/>
          <w:sz w:val="24"/>
          <w:szCs w:val="28"/>
          <w:lang w:val="en-US"/>
        </w:rPr>
        <w:t>4</w:t>
      </w:r>
      <w:r w:rsidRPr="00C171E7">
        <w:rPr>
          <w:rFonts w:cstheme="minorHAnsi"/>
          <w:color w:val="auto"/>
          <w:sz w:val="24"/>
          <w:szCs w:val="28"/>
          <w:lang w:val="en-US"/>
        </w:rPr>
        <w:t>.</w:t>
      </w:r>
      <w:proofErr w:type="gramEnd"/>
      <w:r w:rsidRPr="00C171E7">
        <w:rPr>
          <w:rFonts w:cstheme="minorHAnsi"/>
          <w:color w:val="auto"/>
          <w:sz w:val="24"/>
          <w:szCs w:val="28"/>
          <w:lang w:val="en-US"/>
        </w:rPr>
        <w:t xml:space="preserve"> </w:t>
      </w:r>
      <w:r w:rsidRPr="00597C41">
        <w:rPr>
          <w:rFonts w:cstheme="minorHAnsi"/>
          <w:color w:val="auto"/>
          <w:sz w:val="24"/>
          <w:szCs w:val="28"/>
          <w:lang w:val="en-US"/>
        </w:rPr>
        <w:t>Unbiased versus leading questions</w:t>
      </w:r>
    </w:p>
    <w:tbl>
      <w:tblPr>
        <w:tblStyle w:val="Tablaconcuadrcula"/>
        <w:tblW w:w="0" w:type="auto"/>
        <w:tblLook w:val="04A0"/>
      </w:tblPr>
      <w:tblGrid>
        <w:gridCol w:w="4489"/>
        <w:gridCol w:w="4489"/>
      </w:tblGrid>
      <w:tr w:rsidR="009C6C65" w:rsidRPr="00597C41" w:rsidTr="009C6C65">
        <w:tc>
          <w:tcPr>
            <w:tcW w:w="4489" w:type="dxa"/>
          </w:tcPr>
          <w:p w:rsidR="009C6C65" w:rsidRPr="00597C41" w:rsidRDefault="009C6C65" w:rsidP="009C6C65">
            <w:pPr>
              <w:autoSpaceDE w:val="0"/>
              <w:autoSpaceDN w:val="0"/>
              <w:adjustRightInd w:val="0"/>
              <w:rPr>
                <w:rFonts w:cstheme="minorHAnsi"/>
                <w:b/>
                <w:bCs/>
                <w:color w:val="231F20"/>
                <w:lang w:val="en-US"/>
              </w:rPr>
            </w:pPr>
            <w:r w:rsidRPr="00597C41">
              <w:rPr>
                <w:rFonts w:cstheme="minorHAnsi"/>
                <w:b/>
                <w:bCs/>
                <w:color w:val="231F20"/>
                <w:lang w:val="en-US"/>
              </w:rPr>
              <w:t>Leading question</w:t>
            </w:r>
          </w:p>
        </w:tc>
        <w:tc>
          <w:tcPr>
            <w:tcW w:w="4489" w:type="dxa"/>
          </w:tcPr>
          <w:p w:rsidR="009C6C65" w:rsidRPr="00597C41" w:rsidRDefault="009C6C65" w:rsidP="009C6C65">
            <w:pPr>
              <w:autoSpaceDE w:val="0"/>
              <w:autoSpaceDN w:val="0"/>
              <w:adjustRightInd w:val="0"/>
              <w:rPr>
                <w:rFonts w:cstheme="minorHAnsi"/>
                <w:b/>
                <w:bCs/>
                <w:color w:val="231F20"/>
                <w:lang w:val="en-US"/>
              </w:rPr>
            </w:pPr>
            <w:r w:rsidRPr="00597C41">
              <w:rPr>
                <w:rFonts w:cstheme="minorHAnsi"/>
                <w:b/>
                <w:bCs/>
                <w:color w:val="231F20"/>
                <w:lang w:val="en-US"/>
              </w:rPr>
              <w:t>Unbiased question</w:t>
            </w:r>
          </w:p>
        </w:tc>
      </w:tr>
      <w:tr w:rsidR="009C6C65" w:rsidRPr="00375F5D" w:rsidTr="009C6C65">
        <w:tc>
          <w:tcPr>
            <w:tcW w:w="4489" w:type="dxa"/>
          </w:tcPr>
          <w:p w:rsidR="009C6C65" w:rsidRPr="00597C41" w:rsidRDefault="009C6C65" w:rsidP="009C6C65">
            <w:pPr>
              <w:autoSpaceDE w:val="0"/>
              <w:autoSpaceDN w:val="0"/>
              <w:adjustRightInd w:val="0"/>
              <w:rPr>
                <w:rFonts w:cstheme="minorHAnsi"/>
                <w:color w:val="231F20"/>
                <w:lang w:val="en-US"/>
              </w:rPr>
            </w:pPr>
            <w:r w:rsidRPr="00597C41">
              <w:rPr>
                <w:rFonts w:cstheme="minorHAnsi"/>
                <w:color w:val="231F20"/>
                <w:lang w:val="en-US"/>
              </w:rPr>
              <w:t>“Most smart people in this community always use</w:t>
            </w:r>
            <w:r w:rsidR="00682415" w:rsidRPr="00597C41">
              <w:rPr>
                <w:rFonts w:cstheme="minorHAnsi"/>
                <w:color w:val="231F20"/>
                <w:lang w:val="en-US"/>
              </w:rPr>
              <w:t xml:space="preserve"> </w:t>
            </w:r>
            <w:r w:rsidRPr="00597C41">
              <w:rPr>
                <w:rFonts w:cstheme="minorHAnsi"/>
                <w:color w:val="231F20"/>
                <w:lang w:val="en-US"/>
              </w:rPr>
              <w:t>condoms, don’t they?”</w:t>
            </w:r>
          </w:p>
          <w:p w:rsidR="00682415" w:rsidRPr="00597C41" w:rsidRDefault="00682415" w:rsidP="009C6C65">
            <w:pPr>
              <w:autoSpaceDE w:val="0"/>
              <w:autoSpaceDN w:val="0"/>
              <w:adjustRightInd w:val="0"/>
              <w:rPr>
                <w:rFonts w:cstheme="minorHAnsi"/>
                <w:color w:val="231F20"/>
                <w:lang w:val="en-US"/>
              </w:rPr>
            </w:pPr>
          </w:p>
          <w:p w:rsidR="009C6C65" w:rsidRPr="00597C41" w:rsidRDefault="009C6C65" w:rsidP="009C6C65">
            <w:pPr>
              <w:autoSpaceDE w:val="0"/>
              <w:autoSpaceDN w:val="0"/>
              <w:adjustRightInd w:val="0"/>
              <w:rPr>
                <w:rFonts w:cstheme="minorHAnsi"/>
                <w:color w:val="231F20"/>
                <w:lang w:val="en-US"/>
              </w:rPr>
            </w:pPr>
            <w:r w:rsidRPr="00597C41">
              <w:rPr>
                <w:rFonts w:cstheme="minorHAnsi"/>
                <w:color w:val="231F20"/>
                <w:lang w:val="en-US"/>
              </w:rPr>
              <w:t>“Was one reason that you wanted to use the female</w:t>
            </w:r>
            <w:r w:rsidR="00682415" w:rsidRPr="00597C41">
              <w:rPr>
                <w:rFonts w:cstheme="minorHAnsi"/>
                <w:color w:val="231F20"/>
                <w:lang w:val="en-US"/>
              </w:rPr>
              <w:t xml:space="preserve"> </w:t>
            </w:r>
            <w:r w:rsidRPr="00597C41">
              <w:rPr>
                <w:rFonts w:cstheme="minorHAnsi"/>
                <w:color w:val="231F20"/>
                <w:lang w:val="en-US"/>
              </w:rPr>
              <w:t>condom because you were trying to prevent sexually</w:t>
            </w:r>
            <w:r w:rsidR="00682415" w:rsidRPr="00597C41">
              <w:rPr>
                <w:rFonts w:cstheme="minorHAnsi"/>
                <w:color w:val="231F20"/>
                <w:lang w:val="en-US"/>
              </w:rPr>
              <w:t xml:space="preserve"> </w:t>
            </w:r>
            <w:r w:rsidRPr="00597C41">
              <w:rPr>
                <w:rFonts w:cstheme="minorHAnsi"/>
                <w:color w:val="231F20"/>
                <w:lang w:val="en-US"/>
              </w:rPr>
              <w:t>transmitted infections?”</w:t>
            </w:r>
          </w:p>
          <w:p w:rsidR="00682415" w:rsidRPr="00597C41" w:rsidRDefault="00682415" w:rsidP="009C6C65">
            <w:pPr>
              <w:autoSpaceDE w:val="0"/>
              <w:autoSpaceDN w:val="0"/>
              <w:adjustRightInd w:val="0"/>
              <w:rPr>
                <w:rFonts w:cstheme="minorHAnsi"/>
                <w:color w:val="231F20"/>
                <w:lang w:val="en-US"/>
              </w:rPr>
            </w:pPr>
          </w:p>
          <w:p w:rsidR="009C6C65" w:rsidRPr="00597C41" w:rsidRDefault="009C6C65" w:rsidP="009C6C65">
            <w:pPr>
              <w:autoSpaceDE w:val="0"/>
              <w:autoSpaceDN w:val="0"/>
              <w:adjustRightInd w:val="0"/>
              <w:rPr>
                <w:rFonts w:cstheme="minorHAnsi"/>
                <w:color w:val="231F20"/>
                <w:lang w:val="en-US"/>
              </w:rPr>
            </w:pPr>
            <w:r w:rsidRPr="00597C41">
              <w:rPr>
                <w:rFonts w:cstheme="minorHAnsi"/>
                <w:color w:val="231F20"/>
                <w:lang w:val="en-US"/>
              </w:rPr>
              <w:t>“Do you think people in the school community</w:t>
            </w:r>
          </w:p>
          <w:p w:rsidR="009C6C65" w:rsidRPr="00597C41" w:rsidRDefault="009C6C65" w:rsidP="009C6C65">
            <w:pPr>
              <w:autoSpaceDE w:val="0"/>
              <w:autoSpaceDN w:val="0"/>
              <w:adjustRightInd w:val="0"/>
              <w:rPr>
                <w:rFonts w:cstheme="minorHAnsi"/>
                <w:color w:val="231F20"/>
                <w:lang w:val="en-US"/>
              </w:rPr>
            </w:pPr>
            <w:r w:rsidRPr="00597C41">
              <w:rPr>
                <w:rFonts w:cstheme="minorHAnsi"/>
                <w:color w:val="231F20"/>
                <w:lang w:val="en-US"/>
              </w:rPr>
              <w:t>don’t talk about sex and condoms because they</w:t>
            </w:r>
          </w:p>
          <w:p w:rsidR="009C6C65" w:rsidRPr="00597C41" w:rsidRDefault="009C6C65" w:rsidP="00682415">
            <w:pPr>
              <w:autoSpaceDE w:val="0"/>
              <w:autoSpaceDN w:val="0"/>
              <w:adjustRightInd w:val="0"/>
              <w:rPr>
                <w:rFonts w:cstheme="minorHAnsi"/>
                <w:b/>
                <w:bCs/>
                <w:color w:val="231F20"/>
                <w:lang w:val="en-US"/>
              </w:rPr>
            </w:pPr>
            <w:proofErr w:type="gramStart"/>
            <w:r w:rsidRPr="00597C41">
              <w:rPr>
                <w:rFonts w:cstheme="minorHAnsi"/>
                <w:color w:val="231F20"/>
                <w:lang w:val="en-US"/>
              </w:rPr>
              <w:t>might</w:t>
            </w:r>
            <w:proofErr w:type="gramEnd"/>
            <w:r w:rsidRPr="00597C41">
              <w:rPr>
                <w:rFonts w:cstheme="minorHAnsi"/>
                <w:color w:val="231F20"/>
                <w:lang w:val="en-US"/>
              </w:rPr>
              <w:t xml:space="preserve"> be stigmatized and seen as </w:t>
            </w:r>
            <w:r w:rsidR="00682415" w:rsidRPr="00597C41">
              <w:rPr>
                <w:rFonts w:cstheme="minorHAnsi"/>
                <w:color w:val="231F20"/>
                <w:lang w:val="en-US"/>
              </w:rPr>
              <w:t>p</w:t>
            </w:r>
            <w:r w:rsidRPr="00597C41">
              <w:rPr>
                <w:rFonts w:cstheme="minorHAnsi"/>
                <w:color w:val="231F20"/>
                <w:lang w:val="en-US"/>
              </w:rPr>
              <w:t>romiscuous?”</w:t>
            </w:r>
          </w:p>
        </w:tc>
        <w:tc>
          <w:tcPr>
            <w:tcW w:w="4489" w:type="dxa"/>
          </w:tcPr>
          <w:p w:rsidR="009C6C65" w:rsidRPr="00597C41" w:rsidRDefault="009C6C65" w:rsidP="009C6C65">
            <w:pPr>
              <w:autoSpaceDE w:val="0"/>
              <w:autoSpaceDN w:val="0"/>
              <w:adjustRightInd w:val="0"/>
              <w:rPr>
                <w:rFonts w:cstheme="minorHAnsi"/>
                <w:color w:val="231F20"/>
                <w:lang w:val="en-US"/>
              </w:rPr>
            </w:pPr>
            <w:r w:rsidRPr="00597C41">
              <w:rPr>
                <w:rFonts w:cstheme="minorHAnsi"/>
                <w:color w:val="231F20"/>
                <w:lang w:val="en-US"/>
              </w:rPr>
              <w:t>“I’ve heard some people in this community say that</w:t>
            </w:r>
            <w:r w:rsidR="00682415" w:rsidRPr="00597C41">
              <w:rPr>
                <w:rFonts w:cstheme="minorHAnsi"/>
                <w:color w:val="231F20"/>
                <w:lang w:val="en-US"/>
              </w:rPr>
              <w:t xml:space="preserve"> </w:t>
            </w:r>
            <w:r w:rsidRPr="00597C41">
              <w:rPr>
                <w:rFonts w:cstheme="minorHAnsi"/>
                <w:color w:val="231F20"/>
                <w:lang w:val="en-US"/>
              </w:rPr>
              <w:t>most smart people use a condom, and others say</w:t>
            </w:r>
            <w:r w:rsidR="00682415" w:rsidRPr="00597C41">
              <w:rPr>
                <w:rFonts w:cstheme="minorHAnsi"/>
                <w:color w:val="231F20"/>
                <w:lang w:val="en-US"/>
              </w:rPr>
              <w:t xml:space="preserve"> </w:t>
            </w:r>
            <w:r w:rsidRPr="00597C41">
              <w:rPr>
                <w:rFonts w:cstheme="minorHAnsi"/>
                <w:color w:val="231F20"/>
                <w:lang w:val="en-US"/>
              </w:rPr>
              <w:t>that they know smart people who don’t use</w:t>
            </w:r>
            <w:r w:rsidR="00682415" w:rsidRPr="00597C41">
              <w:rPr>
                <w:rFonts w:cstheme="minorHAnsi"/>
                <w:color w:val="231F20"/>
                <w:lang w:val="en-US"/>
              </w:rPr>
              <w:t xml:space="preserve"> </w:t>
            </w:r>
            <w:r w:rsidRPr="00597C41">
              <w:rPr>
                <w:rFonts w:cstheme="minorHAnsi"/>
                <w:color w:val="231F20"/>
                <w:lang w:val="en-US"/>
              </w:rPr>
              <w:t>condoms. What do you think?”</w:t>
            </w:r>
          </w:p>
          <w:p w:rsidR="00682415" w:rsidRPr="00597C41" w:rsidRDefault="00682415" w:rsidP="009C6C65">
            <w:pPr>
              <w:autoSpaceDE w:val="0"/>
              <w:autoSpaceDN w:val="0"/>
              <w:adjustRightInd w:val="0"/>
              <w:rPr>
                <w:rFonts w:cstheme="minorHAnsi"/>
                <w:color w:val="231F20"/>
                <w:lang w:val="en-US"/>
              </w:rPr>
            </w:pPr>
          </w:p>
          <w:p w:rsidR="009C6C65" w:rsidRPr="00597C41" w:rsidRDefault="009C6C65" w:rsidP="009C6C65">
            <w:pPr>
              <w:autoSpaceDE w:val="0"/>
              <w:autoSpaceDN w:val="0"/>
              <w:adjustRightInd w:val="0"/>
              <w:rPr>
                <w:rFonts w:cstheme="minorHAnsi"/>
                <w:color w:val="231F20"/>
                <w:lang w:val="en-US"/>
              </w:rPr>
            </w:pPr>
            <w:r w:rsidRPr="00597C41">
              <w:rPr>
                <w:rFonts w:cstheme="minorHAnsi"/>
                <w:color w:val="231F20"/>
                <w:lang w:val="en-US"/>
              </w:rPr>
              <w:t>“Why did you want to use the female condom?”</w:t>
            </w:r>
          </w:p>
          <w:p w:rsidR="009C6C65" w:rsidRPr="00597C41" w:rsidRDefault="009C6C65" w:rsidP="009C6C65">
            <w:pPr>
              <w:autoSpaceDE w:val="0"/>
              <w:autoSpaceDN w:val="0"/>
              <w:adjustRightInd w:val="0"/>
              <w:rPr>
                <w:rFonts w:cstheme="minorHAnsi"/>
                <w:color w:val="231F20"/>
                <w:lang w:val="en-US"/>
              </w:rPr>
            </w:pPr>
            <w:r w:rsidRPr="00597C41">
              <w:rPr>
                <w:rFonts w:cstheme="minorHAnsi"/>
                <w:color w:val="231F20"/>
                <w:lang w:val="en-US"/>
              </w:rPr>
              <w:t>Potential follow-up question</w:t>
            </w:r>
            <w:proofErr w:type="gramStart"/>
            <w:r w:rsidRPr="00597C41">
              <w:rPr>
                <w:rFonts w:cstheme="minorHAnsi"/>
                <w:color w:val="231F20"/>
                <w:lang w:val="en-US"/>
              </w:rPr>
              <w:t>:“</w:t>
            </w:r>
            <w:proofErr w:type="gramEnd"/>
            <w:r w:rsidRPr="00597C41">
              <w:rPr>
                <w:rFonts w:cstheme="minorHAnsi"/>
                <w:color w:val="231F20"/>
                <w:lang w:val="en-US"/>
              </w:rPr>
              <w:t>What were you trying</w:t>
            </w:r>
            <w:r w:rsidR="00682415" w:rsidRPr="00597C41">
              <w:rPr>
                <w:rFonts w:cstheme="minorHAnsi"/>
                <w:color w:val="231F20"/>
                <w:lang w:val="en-US"/>
              </w:rPr>
              <w:t xml:space="preserve"> </w:t>
            </w:r>
            <w:r w:rsidRPr="00597C41">
              <w:rPr>
                <w:rFonts w:cstheme="minorHAnsi"/>
                <w:color w:val="231F20"/>
                <w:lang w:val="en-US"/>
              </w:rPr>
              <w:t>to protect yourself from?”</w:t>
            </w:r>
            <w:r w:rsidR="00682415" w:rsidRPr="00597C41">
              <w:rPr>
                <w:rFonts w:cstheme="minorHAnsi"/>
                <w:color w:val="231F20"/>
                <w:lang w:val="en-US"/>
              </w:rPr>
              <w:t xml:space="preserve"> </w:t>
            </w:r>
          </w:p>
          <w:p w:rsidR="00682415" w:rsidRPr="00597C41" w:rsidRDefault="00682415" w:rsidP="009C6C65">
            <w:pPr>
              <w:autoSpaceDE w:val="0"/>
              <w:autoSpaceDN w:val="0"/>
              <w:adjustRightInd w:val="0"/>
              <w:rPr>
                <w:rFonts w:cstheme="minorHAnsi"/>
                <w:color w:val="231F20"/>
                <w:lang w:val="en-US"/>
              </w:rPr>
            </w:pPr>
          </w:p>
          <w:p w:rsidR="009C6C65" w:rsidRPr="00597C41" w:rsidRDefault="009C6C65" w:rsidP="009C6C65">
            <w:pPr>
              <w:autoSpaceDE w:val="0"/>
              <w:autoSpaceDN w:val="0"/>
              <w:adjustRightInd w:val="0"/>
              <w:rPr>
                <w:rFonts w:cstheme="minorHAnsi"/>
                <w:color w:val="231F20"/>
                <w:lang w:val="en-US"/>
              </w:rPr>
            </w:pPr>
            <w:r w:rsidRPr="00597C41">
              <w:rPr>
                <w:rFonts w:cstheme="minorHAnsi"/>
                <w:color w:val="231F20"/>
                <w:lang w:val="en-US"/>
              </w:rPr>
              <w:t>“What do you think stops people in the school</w:t>
            </w:r>
          </w:p>
          <w:p w:rsidR="009C6C65" w:rsidRPr="00597C41" w:rsidRDefault="009C6C65" w:rsidP="009C6C65">
            <w:pPr>
              <w:rPr>
                <w:rFonts w:cstheme="minorHAnsi"/>
                <w:b/>
                <w:bCs/>
                <w:color w:val="231F20"/>
                <w:lang w:val="en-US"/>
              </w:rPr>
            </w:pPr>
            <w:proofErr w:type="gramStart"/>
            <w:r w:rsidRPr="00597C41">
              <w:rPr>
                <w:rFonts w:cstheme="minorHAnsi"/>
                <w:color w:val="231F20"/>
                <w:lang w:val="en-US"/>
              </w:rPr>
              <w:t>community</w:t>
            </w:r>
            <w:proofErr w:type="gramEnd"/>
            <w:r w:rsidRPr="00597C41">
              <w:rPr>
                <w:rFonts w:cstheme="minorHAnsi"/>
                <w:color w:val="231F20"/>
                <w:lang w:val="en-US"/>
              </w:rPr>
              <w:t xml:space="preserve"> from talking about sex and condoms?”</w:t>
            </w:r>
          </w:p>
        </w:tc>
      </w:tr>
    </w:tbl>
    <w:p w:rsidR="009651CB" w:rsidRDefault="009651CB" w:rsidP="00597C41">
      <w:pPr>
        <w:autoSpaceDE w:val="0"/>
        <w:autoSpaceDN w:val="0"/>
        <w:adjustRightInd w:val="0"/>
        <w:spacing w:before="200" w:line="240" w:lineRule="auto"/>
        <w:rPr>
          <w:rFonts w:cstheme="minorHAnsi"/>
          <w:b/>
          <w:bCs/>
          <w:color w:val="231F20"/>
          <w:lang w:val="en-US"/>
        </w:rPr>
      </w:pPr>
    </w:p>
    <w:p w:rsidR="00C171E7" w:rsidRDefault="00C171E7" w:rsidP="00597C41">
      <w:pPr>
        <w:autoSpaceDE w:val="0"/>
        <w:autoSpaceDN w:val="0"/>
        <w:adjustRightInd w:val="0"/>
        <w:spacing w:before="200" w:line="240" w:lineRule="auto"/>
        <w:rPr>
          <w:rFonts w:cstheme="minorHAnsi"/>
          <w:b/>
          <w:bCs/>
          <w:color w:val="231F20"/>
          <w:lang w:val="en-US"/>
        </w:rPr>
      </w:pPr>
    </w:p>
    <w:tbl>
      <w:tblPr>
        <w:tblStyle w:val="Tablaconcuadrcula"/>
        <w:tblW w:w="0" w:type="auto"/>
        <w:tblLook w:val="04A0"/>
      </w:tblPr>
      <w:tblGrid>
        <w:gridCol w:w="8978"/>
      </w:tblGrid>
      <w:tr w:rsidR="00C171E7" w:rsidRPr="00375F5D" w:rsidTr="00C171E7">
        <w:trPr>
          <w:trHeight w:val="1386"/>
        </w:trPr>
        <w:tc>
          <w:tcPr>
            <w:tcW w:w="8978" w:type="dxa"/>
          </w:tcPr>
          <w:p w:rsidR="00C171E7" w:rsidRPr="00C171E7" w:rsidRDefault="00C171E7" w:rsidP="00C171E7">
            <w:pPr>
              <w:autoSpaceDE w:val="0"/>
              <w:autoSpaceDN w:val="0"/>
              <w:adjustRightInd w:val="0"/>
              <w:jc w:val="center"/>
              <w:rPr>
                <w:rFonts w:cstheme="minorHAnsi"/>
                <w:b/>
                <w:lang w:val="en-US"/>
              </w:rPr>
            </w:pPr>
            <w:r w:rsidRPr="00C171E7">
              <w:rPr>
                <w:rFonts w:cstheme="minorHAnsi"/>
                <w:b/>
                <w:lang w:val="en-US"/>
              </w:rPr>
              <w:t>Example of Testimonial</w:t>
            </w:r>
          </w:p>
          <w:p w:rsidR="00C171E7" w:rsidRDefault="00C171E7" w:rsidP="007544CA">
            <w:pPr>
              <w:autoSpaceDE w:val="0"/>
              <w:autoSpaceDN w:val="0"/>
              <w:adjustRightInd w:val="0"/>
              <w:rPr>
                <w:rFonts w:cstheme="minorHAnsi"/>
                <w:i/>
                <w:lang w:val="en-US"/>
              </w:rPr>
            </w:pPr>
          </w:p>
          <w:p w:rsidR="00C171E7" w:rsidRPr="00480D77" w:rsidRDefault="00C171E7" w:rsidP="007544CA">
            <w:pPr>
              <w:autoSpaceDE w:val="0"/>
              <w:autoSpaceDN w:val="0"/>
              <w:adjustRightInd w:val="0"/>
              <w:rPr>
                <w:rFonts w:cstheme="minorHAnsi"/>
                <w:b/>
                <w:bCs/>
                <w:color w:val="231F20"/>
                <w:lang w:val="en-US"/>
              </w:rPr>
            </w:pPr>
            <w:r w:rsidRPr="00480D77">
              <w:rPr>
                <w:rFonts w:cstheme="minorHAnsi"/>
                <w:i/>
                <w:lang w:val="en-US"/>
              </w:rPr>
              <w:t>“T</w:t>
            </w:r>
            <w:r>
              <w:rPr>
                <w:rFonts w:cstheme="minorHAnsi"/>
                <w:i/>
                <w:lang w:val="en-US"/>
              </w:rPr>
              <w:t>he first time that we were s</w:t>
            </w:r>
            <w:r w:rsidRPr="00480D77">
              <w:rPr>
                <w:rFonts w:cstheme="minorHAnsi"/>
                <w:i/>
                <w:lang w:val="en-US"/>
              </w:rPr>
              <w:t>e</w:t>
            </w:r>
            <w:r>
              <w:rPr>
                <w:rFonts w:cstheme="minorHAnsi"/>
                <w:i/>
                <w:lang w:val="en-US"/>
              </w:rPr>
              <w:t>lected</w:t>
            </w:r>
            <w:r w:rsidRPr="00480D77">
              <w:rPr>
                <w:rFonts w:cstheme="minorHAnsi"/>
                <w:i/>
                <w:lang w:val="en-US"/>
              </w:rPr>
              <w:t xml:space="preserve"> to get a house they didn´t want to build it. Well,  actually they didn´t, until later that we fixed the situation with the owner of the land … but my daughters had the illusion of having that house, when they knew that it was not going to be built they were actually crying. </w:t>
            </w:r>
            <w:proofErr w:type="spellStart"/>
            <w:r w:rsidRPr="00480D77">
              <w:rPr>
                <w:rFonts w:cstheme="minorHAnsi"/>
                <w:i/>
                <w:lang w:val="en-US"/>
              </w:rPr>
              <w:t>Dulce</w:t>
            </w:r>
            <w:proofErr w:type="spellEnd"/>
            <w:r w:rsidRPr="00480D77">
              <w:rPr>
                <w:rFonts w:cstheme="minorHAnsi"/>
                <w:i/>
                <w:lang w:val="en-US"/>
              </w:rPr>
              <w:t xml:space="preserve"> </w:t>
            </w:r>
            <w:proofErr w:type="spellStart"/>
            <w:r w:rsidRPr="00480D77">
              <w:rPr>
                <w:rFonts w:cstheme="minorHAnsi"/>
                <w:i/>
                <w:lang w:val="en-US"/>
              </w:rPr>
              <w:t>cryed</w:t>
            </w:r>
            <w:proofErr w:type="spellEnd"/>
            <w:r w:rsidRPr="00480D77">
              <w:rPr>
                <w:rFonts w:cstheme="minorHAnsi"/>
                <w:i/>
                <w:lang w:val="en-US"/>
              </w:rPr>
              <w:t xml:space="preserve"> for her wooden house …” </w:t>
            </w:r>
            <w:r w:rsidRPr="00480D77">
              <w:rPr>
                <w:rFonts w:cstheme="minorHAnsi"/>
                <w:lang w:val="en-US"/>
              </w:rPr>
              <w:t xml:space="preserve">(Mrs. </w:t>
            </w:r>
            <w:proofErr w:type="spellStart"/>
            <w:r w:rsidRPr="00480D77">
              <w:rPr>
                <w:rFonts w:cstheme="minorHAnsi"/>
                <w:lang w:val="en-US"/>
              </w:rPr>
              <w:t>Mónica</w:t>
            </w:r>
            <w:proofErr w:type="spellEnd"/>
            <w:r w:rsidRPr="00480D77">
              <w:rPr>
                <w:rFonts w:cstheme="minorHAnsi"/>
                <w:lang w:val="en-US"/>
              </w:rPr>
              <w:t>, April 12</w:t>
            </w:r>
            <w:r w:rsidRPr="00480D77">
              <w:rPr>
                <w:rFonts w:cstheme="minorHAnsi"/>
                <w:vertAlign w:val="superscript"/>
                <w:lang w:val="en-US"/>
              </w:rPr>
              <w:t>th</w:t>
            </w:r>
            <w:r w:rsidRPr="00480D77">
              <w:rPr>
                <w:rFonts w:cstheme="minorHAnsi"/>
                <w:lang w:val="en-US"/>
              </w:rPr>
              <w:t xml:space="preserve">, 2011). </w:t>
            </w:r>
            <w:r w:rsidRPr="00480D77">
              <w:rPr>
                <w:rFonts w:cstheme="minorHAnsi"/>
                <w:i/>
                <w:lang w:val="en-US"/>
              </w:rPr>
              <w:t xml:space="preserve"> </w:t>
            </w:r>
          </w:p>
        </w:tc>
      </w:tr>
    </w:tbl>
    <w:p w:rsidR="00C171E7" w:rsidRDefault="00C171E7" w:rsidP="00597C41">
      <w:pPr>
        <w:autoSpaceDE w:val="0"/>
        <w:autoSpaceDN w:val="0"/>
        <w:adjustRightInd w:val="0"/>
        <w:spacing w:before="200" w:line="240" w:lineRule="auto"/>
        <w:rPr>
          <w:rFonts w:cstheme="minorHAnsi"/>
          <w:b/>
          <w:bCs/>
          <w:color w:val="231F20"/>
          <w:sz w:val="24"/>
          <w:szCs w:val="24"/>
          <w:lang w:val="en-US"/>
        </w:rPr>
      </w:pPr>
    </w:p>
    <w:p w:rsidR="009C6C65" w:rsidRPr="00597C41" w:rsidRDefault="0093698C" w:rsidP="00597C41">
      <w:pPr>
        <w:autoSpaceDE w:val="0"/>
        <w:autoSpaceDN w:val="0"/>
        <w:adjustRightInd w:val="0"/>
        <w:spacing w:before="200" w:line="240" w:lineRule="auto"/>
        <w:rPr>
          <w:rFonts w:cstheme="minorHAnsi"/>
          <w:b/>
          <w:bCs/>
          <w:color w:val="231F20"/>
          <w:sz w:val="24"/>
          <w:szCs w:val="24"/>
          <w:lang w:val="en-US"/>
        </w:rPr>
      </w:pPr>
      <w:r w:rsidRPr="00597C41">
        <w:rPr>
          <w:rFonts w:cstheme="minorHAnsi"/>
          <w:b/>
          <w:bCs/>
          <w:color w:val="231F20"/>
          <w:sz w:val="24"/>
          <w:szCs w:val="24"/>
          <w:lang w:val="en-US"/>
        </w:rPr>
        <w:t>Focus Groups</w:t>
      </w:r>
    </w:p>
    <w:p w:rsidR="001A203F" w:rsidRPr="00597C41" w:rsidRDefault="001A203F" w:rsidP="00597C41">
      <w:pPr>
        <w:autoSpaceDE w:val="0"/>
        <w:autoSpaceDN w:val="0"/>
        <w:adjustRightInd w:val="0"/>
        <w:spacing w:before="200" w:line="240" w:lineRule="auto"/>
        <w:rPr>
          <w:rFonts w:cstheme="minorHAnsi"/>
          <w:b/>
          <w:bCs/>
          <w:color w:val="231F20"/>
          <w:sz w:val="24"/>
          <w:szCs w:val="24"/>
          <w:lang w:val="en-US"/>
        </w:rPr>
      </w:pPr>
      <w:r w:rsidRPr="00597C41">
        <w:rPr>
          <w:rFonts w:cstheme="minorHAnsi"/>
          <w:b/>
          <w:bCs/>
          <w:color w:val="231F20"/>
          <w:sz w:val="24"/>
          <w:szCs w:val="24"/>
          <w:lang w:val="en-US"/>
        </w:rPr>
        <w:t>What is a focus group?</w:t>
      </w:r>
    </w:p>
    <w:p w:rsidR="00597C41" w:rsidRPr="00597C41" w:rsidRDefault="001A203F" w:rsidP="00597C41">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A focus group is a qualitative data collection method in which one or two researchers and several</w:t>
      </w:r>
      <w:r w:rsidR="00597C41" w:rsidRPr="00597C41">
        <w:rPr>
          <w:rFonts w:cstheme="minorHAnsi"/>
          <w:color w:val="231F20"/>
          <w:lang w:val="en-US"/>
        </w:rPr>
        <w:t xml:space="preserve"> </w:t>
      </w:r>
      <w:r w:rsidRPr="00597C41">
        <w:rPr>
          <w:rFonts w:cstheme="minorHAnsi"/>
          <w:color w:val="231F20"/>
          <w:lang w:val="en-US"/>
        </w:rPr>
        <w:t xml:space="preserve">participants meet as a group to discuss a given research topic. These sessions are usually </w:t>
      </w:r>
      <w:r w:rsidR="00597C41" w:rsidRPr="00597C41">
        <w:rPr>
          <w:rFonts w:cstheme="minorHAnsi"/>
          <w:color w:val="231F20"/>
          <w:lang w:val="en-US"/>
        </w:rPr>
        <w:t xml:space="preserve">audio </w:t>
      </w:r>
      <w:r w:rsidRPr="00597C41">
        <w:rPr>
          <w:rFonts w:cstheme="minorHAnsi"/>
          <w:color w:val="231F20"/>
          <w:lang w:val="en-US"/>
        </w:rPr>
        <w:t>recorded,</w:t>
      </w:r>
      <w:r w:rsidR="00A4572D" w:rsidRPr="00597C41">
        <w:rPr>
          <w:rFonts w:cstheme="minorHAnsi"/>
          <w:color w:val="231F20"/>
          <w:lang w:val="en-US"/>
        </w:rPr>
        <w:t xml:space="preserve"> </w:t>
      </w:r>
      <w:r w:rsidRPr="00597C41">
        <w:rPr>
          <w:rFonts w:cstheme="minorHAnsi"/>
          <w:color w:val="231F20"/>
          <w:lang w:val="en-US"/>
        </w:rPr>
        <w:t xml:space="preserve">and sometimes </w:t>
      </w:r>
      <w:r w:rsidR="00597C41" w:rsidRPr="00597C41">
        <w:rPr>
          <w:rFonts w:cstheme="minorHAnsi"/>
          <w:color w:val="231F20"/>
          <w:lang w:val="en-US"/>
        </w:rPr>
        <w:t>video recorded</w:t>
      </w:r>
      <w:r w:rsidRPr="00597C41">
        <w:rPr>
          <w:rFonts w:cstheme="minorHAnsi"/>
          <w:color w:val="231F20"/>
          <w:lang w:val="en-US"/>
        </w:rPr>
        <w:t>. One researcher (the moderator) leads the discussion by</w:t>
      </w:r>
      <w:r w:rsidR="00597C41" w:rsidRPr="00597C41">
        <w:rPr>
          <w:rFonts w:cstheme="minorHAnsi"/>
          <w:color w:val="231F20"/>
          <w:lang w:val="en-US"/>
        </w:rPr>
        <w:t xml:space="preserve"> </w:t>
      </w:r>
      <w:r w:rsidRPr="00597C41">
        <w:rPr>
          <w:rFonts w:cstheme="minorHAnsi"/>
          <w:color w:val="231F20"/>
          <w:lang w:val="en-US"/>
        </w:rPr>
        <w:t>asking participants to respond to open-ended questions – that is, questions that require an in</w:t>
      </w:r>
      <w:r w:rsidR="00597C41" w:rsidRPr="00597C41">
        <w:rPr>
          <w:rFonts w:cstheme="minorHAnsi"/>
          <w:color w:val="231F20"/>
          <w:lang w:val="en-US"/>
        </w:rPr>
        <w:t>-</w:t>
      </w:r>
      <w:r w:rsidRPr="00597C41">
        <w:rPr>
          <w:rFonts w:cstheme="minorHAnsi"/>
          <w:color w:val="231F20"/>
          <w:lang w:val="en-US"/>
        </w:rPr>
        <w:t>depth</w:t>
      </w:r>
      <w:r w:rsidR="00597C41" w:rsidRPr="00597C41">
        <w:rPr>
          <w:rFonts w:cstheme="minorHAnsi"/>
          <w:color w:val="231F20"/>
          <w:lang w:val="en-US"/>
        </w:rPr>
        <w:t xml:space="preserve"> </w:t>
      </w:r>
      <w:r w:rsidRPr="00597C41">
        <w:rPr>
          <w:rFonts w:cstheme="minorHAnsi"/>
          <w:color w:val="231F20"/>
          <w:lang w:val="en-US"/>
        </w:rPr>
        <w:t xml:space="preserve">response rather than a single phrase or simple “yes” or “no” answer. </w:t>
      </w:r>
    </w:p>
    <w:p w:rsidR="0093698C" w:rsidRPr="00597C41" w:rsidRDefault="001A203F" w:rsidP="00597C41">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A second researcher</w:t>
      </w:r>
      <w:r w:rsidR="00A4572D" w:rsidRPr="00597C41">
        <w:rPr>
          <w:rFonts w:cstheme="minorHAnsi"/>
          <w:color w:val="231F20"/>
          <w:lang w:val="en-US"/>
        </w:rPr>
        <w:t xml:space="preserve"> </w:t>
      </w:r>
      <w:r w:rsidRPr="00597C41">
        <w:rPr>
          <w:rFonts w:cstheme="minorHAnsi"/>
          <w:color w:val="231F20"/>
          <w:lang w:val="en-US"/>
        </w:rPr>
        <w:t>(the note-taker) takes detailed notes on the discussion. A principal advantage of focus groups is</w:t>
      </w:r>
      <w:r w:rsidR="00A4572D" w:rsidRPr="00597C41">
        <w:rPr>
          <w:rFonts w:cstheme="minorHAnsi"/>
          <w:color w:val="231F20"/>
          <w:lang w:val="en-US"/>
        </w:rPr>
        <w:t xml:space="preserve"> </w:t>
      </w:r>
      <w:r w:rsidRPr="00597C41">
        <w:rPr>
          <w:rFonts w:cstheme="minorHAnsi"/>
          <w:color w:val="231F20"/>
          <w:lang w:val="en-US"/>
        </w:rPr>
        <w:t>that they yield a large amount of information over a relatively short period of time. They are also</w:t>
      </w:r>
      <w:r w:rsidR="00A4572D" w:rsidRPr="00597C41">
        <w:rPr>
          <w:rFonts w:cstheme="minorHAnsi"/>
          <w:color w:val="231F20"/>
          <w:lang w:val="en-US"/>
        </w:rPr>
        <w:t xml:space="preserve"> </w:t>
      </w:r>
      <w:r w:rsidRPr="00597C41">
        <w:rPr>
          <w:rFonts w:cstheme="minorHAnsi"/>
          <w:color w:val="231F20"/>
          <w:lang w:val="en-US"/>
        </w:rPr>
        <w:t>effective for accessing a broad range of views on a specific topic, as opposed to achieving group</w:t>
      </w:r>
      <w:r w:rsidR="00A4572D" w:rsidRPr="00597C41">
        <w:rPr>
          <w:rFonts w:cstheme="minorHAnsi"/>
          <w:color w:val="231F20"/>
          <w:lang w:val="en-US"/>
        </w:rPr>
        <w:t xml:space="preserve"> </w:t>
      </w:r>
      <w:r w:rsidRPr="00597C41">
        <w:rPr>
          <w:rFonts w:cstheme="minorHAnsi"/>
          <w:color w:val="231F20"/>
          <w:lang w:val="en-US"/>
        </w:rPr>
        <w:t>consensus. Focus groups are not the best method for acquiring information on highly personal or</w:t>
      </w:r>
      <w:r w:rsidR="00A4572D" w:rsidRPr="00597C41">
        <w:rPr>
          <w:rFonts w:cstheme="minorHAnsi"/>
          <w:color w:val="231F20"/>
          <w:lang w:val="en-US"/>
        </w:rPr>
        <w:t xml:space="preserve"> </w:t>
      </w:r>
      <w:r w:rsidRPr="00597C41">
        <w:rPr>
          <w:rFonts w:cstheme="minorHAnsi"/>
          <w:color w:val="231F20"/>
          <w:lang w:val="en-US"/>
        </w:rPr>
        <w:t>socially sensitive topics; one-on-one interviews are better-suited for such topics.</w:t>
      </w:r>
    </w:p>
    <w:p w:rsidR="0021716D" w:rsidRPr="00597C41" w:rsidRDefault="0021716D" w:rsidP="0021716D">
      <w:pPr>
        <w:pStyle w:val="Epgrafe"/>
        <w:keepNext/>
        <w:rPr>
          <w:rFonts w:cstheme="minorHAnsi"/>
          <w:color w:val="auto"/>
          <w:sz w:val="24"/>
          <w:szCs w:val="28"/>
          <w:lang w:val="en-US"/>
        </w:rPr>
      </w:pPr>
      <w:proofErr w:type="gramStart"/>
      <w:r w:rsidRPr="00597C41">
        <w:rPr>
          <w:rFonts w:cstheme="minorHAnsi"/>
          <w:color w:val="auto"/>
          <w:sz w:val="24"/>
          <w:szCs w:val="28"/>
          <w:lang w:val="en-US"/>
        </w:rPr>
        <w:t>Tabl</w:t>
      </w:r>
      <w:r w:rsidR="00597C41" w:rsidRPr="00597C41">
        <w:rPr>
          <w:rFonts w:cstheme="minorHAnsi"/>
          <w:color w:val="auto"/>
          <w:sz w:val="24"/>
          <w:szCs w:val="28"/>
          <w:lang w:val="en-US"/>
        </w:rPr>
        <w:t>e</w:t>
      </w:r>
      <w:r w:rsidRPr="00597C41">
        <w:rPr>
          <w:rFonts w:cstheme="minorHAnsi"/>
          <w:color w:val="auto"/>
          <w:sz w:val="24"/>
          <w:szCs w:val="28"/>
          <w:lang w:val="en-US"/>
        </w:rPr>
        <w:t xml:space="preserve"> </w:t>
      </w:r>
      <w:r w:rsidR="004A48A4" w:rsidRPr="00EA7740">
        <w:rPr>
          <w:rFonts w:cstheme="minorHAnsi"/>
          <w:color w:val="auto"/>
          <w:sz w:val="24"/>
          <w:szCs w:val="28"/>
          <w:lang w:val="en-US"/>
        </w:rPr>
        <w:t>5</w:t>
      </w:r>
      <w:r w:rsidRPr="00597C41">
        <w:rPr>
          <w:rFonts w:cstheme="minorHAnsi"/>
          <w:color w:val="auto"/>
          <w:sz w:val="24"/>
          <w:szCs w:val="28"/>
          <w:lang w:val="en-US"/>
        </w:rPr>
        <w:t>.</w:t>
      </w:r>
      <w:proofErr w:type="gramEnd"/>
      <w:r w:rsidRPr="00597C41">
        <w:rPr>
          <w:rFonts w:cstheme="minorHAnsi"/>
          <w:color w:val="auto"/>
          <w:sz w:val="24"/>
          <w:szCs w:val="28"/>
          <w:lang w:val="en-US"/>
        </w:rPr>
        <w:t xml:space="preserve"> Strengths of focus groups versus in-depth interviews</w:t>
      </w:r>
    </w:p>
    <w:tbl>
      <w:tblPr>
        <w:tblStyle w:val="Tablaconcuadrcula"/>
        <w:tblW w:w="0" w:type="auto"/>
        <w:tblLook w:val="04A0"/>
      </w:tblPr>
      <w:tblGrid>
        <w:gridCol w:w="2992"/>
        <w:gridCol w:w="2993"/>
        <w:gridCol w:w="2993"/>
      </w:tblGrid>
      <w:tr w:rsidR="0021716D" w:rsidRPr="00597C41" w:rsidTr="0021716D">
        <w:tc>
          <w:tcPr>
            <w:tcW w:w="2992" w:type="dxa"/>
          </w:tcPr>
          <w:p w:rsidR="0021716D" w:rsidRPr="00597C41" w:rsidRDefault="0021716D" w:rsidP="001A203F">
            <w:pPr>
              <w:autoSpaceDE w:val="0"/>
              <w:autoSpaceDN w:val="0"/>
              <w:adjustRightInd w:val="0"/>
              <w:jc w:val="both"/>
              <w:rPr>
                <w:rFonts w:cstheme="minorHAnsi"/>
                <w:color w:val="231F20"/>
                <w:lang w:val="en-US"/>
              </w:rPr>
            </w:pPr>
          </w:p>
        </w:tc>
        <w:tc>
          <w:tcPr>
            <w:tcW w:w="2993" w:type="dxa"/>
          </w:tcPr>
          <w:p w:rsidR="0021716D" w:rsidRPr="00597C41" w:rsidRDefault="0021716D" w:rsidP="001A203F">
            <w:pPr>
              <w:autoSpaceDE w:val="0"/>
              <w:autoSpaceDN w:val="0"/>
              <w:adjustRightInd w:val="0"/>
              <w:jc w:val="both"/>
              <w:rPr>
                <w:rFonts w:cstheme="minorHAnsi"/>
                <w:color w:val="231F20"/>
                <w:lang w:val="en-US"/>
              </w:rPr>
            </w:pPr>
            <w:r w:rsidRPr="00597C41">
              <w:rPr>
                <w:rFonts w:cstheme="minorHAnsi"/>
                <w:b/>
                <w:bCs/>
                <w:color w:val="231F20"/>
              </w:rPr>
              <w:t>Appropriate for</w:t>
            </w:r>
          </w:p>
        </w:tc>
        <w:tc>
          <w:tcPr>
            <w:tcW w:w="2993" w:type="dxa"/>
          </w:tcPr>
          <w:p w:rsidR="0021716D" w:rsidRPr="00597C41" w:rsidRDefault="0021716D" w:rsidP="001A203F">
            <w:pPr>
              <w:autoSpaceDE w:val="0"/>
              <w:autoSpaceDN w:val="0"/>
              <w:adjustRightInd w:val="0"/>
              <w:jc w:val="both"/>
              <w:rPr>
                <w:rFonts w:cstheme="minorHAnsi"/>
                <w:color w:val="231F20"/>
                <w:lang w:val="en-US"/>
              </w:rPr>
            </w:pPr>
            <w:r w:rsidRPr="00597C41">
              <w:rPr>
                <w:rFonts w:cstheme="minorHAnsi"/>
                <w:b/>
                <w:bCs/>
                <w:color w:val="231F20"/>
              </w:rPr>
              <w:t>Strength of method</w:t>
            </w:r>
          </w:p>
        </w:tc>
      </w:tr>
      <w:tr w:rsidR="0021716D" w:rsidRPr="00375F5D" w:rsidTr="0021716D">
        <w:tc>
          <w:tcPr>
            <w:tcW w:w="2992" w:type="dxa"/>
          </w:tcPr>
          <w:p w:rsidR="0021716D" w:rsidRPr="00597C41" w:rsidRDefault="0021716D" w:rsidP="001A203F">
            <w:pPr>
              <w:autoSpaceDE w:val="0"/>
              <w:autoSpaceDN w:val="0"/>
              <w:adjustRightInd w:val="0"/>
              <w:jc w:val="both"/>
              <w:rPr>
                <w:rFonts w:cstheme="minorHAnsi"/>
                <w:color w:val="231F20"/>
                <w:lang w:val="en-US"/>
              </w:rPr>
            </w:pPr>
            <w:r w:rsidRPr="00597C41">
              <w:rPr>
                <w:rFonts w:cstheme="minorHAnsi"/>
                <w:b/>
                <w:bCs/>
                <w:color w:val="231F20"/>
              </w:rPr>
              <w:t>Focus groups</w:t>
            </w:r>
          </w:p>
        </w:tc>
        <w:tc>
          <w:tcPr>
            <w:tcW w:w="2993" w:type="dxa"/>
          </w:tcPr>
          <w:p w:rsidR="0021716D" w:rsidRPr="00597C41" w:rsidRDefault="0021716D" w:rsidP="0021716D">
            <w:pPr>
              <w:autoSpaceDE w:val="0"/>
              <w:autoSpaceDN w:val="0"/>
              <w:adjustRightInd w:val="0"/>
              <w:rPr>
                <w:rFonts w:cstheme="minorHAnsi"/>
                <w:color w:val="231F20"/>
                <w:lang w:val="en-US"/>
              </w:rPr>
            </w:pPr>
            <w:r w:rsidRPr="00597C41">
              <w:rPr>
                <w:rFonts w:cstheme="minorHAnsi"/>
                <w:color w:val="231F20"/>
                <w:lang w:val="en-US"/>
              </w:rPr>
              <w:t>Identifying group norms</w:t>
            </w:r>
          </w:p>
          <w:p w:rsidR="0021716D" w:rsidRPr="00597C41" w:rsidRDefault="0021716D" w:rsidP="0021716D">
            <w:pPr>
              <w:autoSpaceDE w:val="0"/>
              <w:autoSpaceDN w:val="0"/>
              <w:adjustRightInd w:val="0"/>
              <w:rPr>
                <w:rFonts w:cstheme="minorHAnsi"/>
                <w:color w:val="231F20"/>
                <w:lang w:val="en-US"/>
              </w:rPr>
            </w:pPr>
          </w:p>
          <w:p w:rsidR="0021716D" w:rsidRPr="00597C41" w:rsidRDefault="0021716D" w:rsidP="0021716D">
            <w:pPr>
              <w:autoSpaceDE w:val="0"/>
              <w:autoSpaceDN w:val="0"/>
              <w:adjustRightInd w:val="0"/>
              <w:rPr>
                <w:rFonts w:cstheme="minorHAnsi"/>
                <w:color w:val="231F20"/>
                <w:lang w:val="en-US"/>
              </w:rPr>
            </w:pPr>
            <w:r w:rsidRPr="00597C41">
              <w:rPr>
                <w:rFonts w:cstheme="minorHAnsi"/>
                <w:color w:val="231F20"/>
                <w:lang w:val="en-US"/>
              </w:rPr>
              <w:t>Eliciting opinions about group</w:t>
            </w:r>
          </w:p>
          <w:p w:rsidR="0021716D" w:rsidRPr="00597C41" w:rsidRDefault="0021716D" w:rsidP="0021716D">
            <w:pPr>
              <w:autoSpaceDE w:val="0"/>
              <w:autoSpaceDN w:val="0"/>
              <w:adjustRightInd w:val="0"/>
              <w:rPr>
                <w:rFonts w:cstheme="minorHAnsi"/>
                <w:color w:val="231F20"/>
                <w:lang w:val="en-US"/>
              </w:rPr>
            </w:pPr>
            <w:r w:rsidRPr="00597C41">
              <w:rPr>
                <w:rFonts w:cstheme="minorHAnsi"/>
                <w:color w:val="231F20"/>
                <w:lang w:val="en-US"/>
              </w:rPr>
              <w:t>Norms</w:t>
            </w:r>
          </w:p>
          <w:p w:rsidR="0021716D" w:rsidRPr="00597C41" w:rsidRDefault="0021716D" w:rsidP="0021716D">
            <w:pPr>
              <w:autoSpaceDE w:val="0"/>
              <w:autoSpaceDN w:val="0"/>
              <w:adjustRightInd w:val="0"/>
              <w:rPr>
                <w:rFonts w:cstheme="minorHAnsi"/>
                <w:color w:val="231F20"/>
                <w:lang w:val="en-US"/>
              </w:rPr>
            </w:pPr>
          </w:p>
          <w:p w:rsidR="0021716D" w:rsidRPr="00597C41" w:rsidRDefault="0021716D" w:rsidP="0021716D">
            <w:pPr>
              <w:autoSpaceDE w:val="0"/>
              <w:autoSpaceDN w:val="0"/>
              <w:adjustRightInd w:val="0"/>
              <w:rPr>
                <w:rFonts w:cstheme="minorHAnsi"/>
                <w:color w:val="231F20"/>
                <w:lang w:val="en-US"/>
              </w:rPr>
            </w:pPr>
            <w:r w:rsidRPr="00597C41">
              <w:rPr>
                <w:rFonts w:cstheme="minorHAnsi"/>
                <w:color w:val="231F20"/>
                <w:lang w:val="en-US"/>
              </w:rPr>
              <w:t>Discovering variety within a</w:t>
            </w:r>
          </w:p>
          <w:p w:rsidR="0021716D" w:rsidRPr="00597C41" w:rsidRDefault="0021716D" w:rsidP="0021716D">
            <w:pPr>
              <w:autoSpaceDE w:val="0"/>
              <w:autoSpaceDN w:val="0"/>
              <w:adjustRightInd w:val="0"/>
              <w:jc w:val="both"/>
              <w:rPr>
                <w:rFonts w:cstheme="minorHAnsi"/>
                <w:color w:val="231F20"/>
                <w:lang w:val="en-US"/>
              </w:rPr>
            </w:pPr>
            <w:r w:rsidRPr="00597C41">
              <w:rPr>
                <w:rFonts w:cstheme="minorHAnsi"/>
                <w:color w:val="231F20"/>
                <w:lang w:val="en-US"/>
              </w:rPr>
              <w:t>population</w:t>
            </w:r>
          </w:p>
        </w:tc>
        <w:tc>
          <w:tcPr>
            <w:tcW w:w="2993" w:type="dxa"/>
          </w:tcPr>
          <w:p w:rsidR="0021716D" w:rsidRPr="00597C41" w:rsidRDefault="0021716D" w:rsidP="0021716D">
            <w:pPr>
              <w:autoSpaceDE w:val="0"/>
              <w:autoSpaceDN w:val="0"/>
              <w:adjustRightInd w:val="0"/>
              <w:rPr>
                <w:rFonts w:cstheme="minorHAnsi"/>
                <w:color w:val="231F20"/>
                <w:lang w:val="en-US"/>
              </w:rPr>
            </w:pPr>
            <w:r w:rsidRPr="00597C41">
              <w:rPr>
                <w:rFonts w:cstheme="minorHAnsi"/>
                <w:color w:val="231F20"/>
                <w:lang w:val="en-US"/>
              </w:rPr>
              <w:t>Elicits information on a range of</w:t>
            </w:r>
          </w:p>
          <w:p w:rsidR="0021716D" w:rsidRPr="00597C41" w:rsidRDefault="0021716D" w:rsidP="0021716D">
            <w:pPr>
              <w:autoSpaceDE w:val="0"/>
              <w:autoSpaceDN w:val="0"/>
              <w:adjustRightInd w:val="0"/>
              <w:rPr>
                <w:rFonts w:cstheme="minorHAnsi"/>
                <w:color w:val="231F20"/>
                <w:lang w:val="en-US"/>
              </w:rPr>
            </w:pPr>
            <w:r w:rsidRPr="00597C41">
              <w:rPr>
                <w:rFonts w:cstheme="minorHAnsi"/>
                <w:color w:val="231F20"/>
                <w:lang w:val="en-US"/>
              </w:rPr>
              <w:t>norms and opinions in a short time</w:t>
            </w:r>
          </w:p>
          <w:p w:rsidR="0021716D" w:rsidRPr="00597C41" w:rsidRDefault="0021716D" w:rsidP="0021716D">
            <w:pPr>
              <w:autoSpaceDE w:val="0"/>
              <w:autoSpaceDN w:val="0"/>
              <w:adjustRightInd w:val="0"/>
              <w:rPr>
                <w:rFonts w:cstheme="minorHAnsi"/>
                <w:color w:val="231F20"/>
                <w:lang w:val="en-US"/>
              </w:rPr>
            </w:pPr>
          </w:p>
          <w:p w:rsidR="0021716D" w:rsidRPr="00597C41" w:rsidRDefault="0021716D" w:rsidP="0021716D">
            <w:pPr>
              <w:autoSpaceDE w:val="0"/>
              <w:autoSpaceDN w:val="0"/>
              <w:adjustRightInd w:val="0"/>
              <w:rPr>
                <w:rFonts w:cstheme="minorHAnsi"/>
                <w:color w:val="231F20"/>
                <w:lang w:val="en-US"/>
              </w:rPr>
            </w:pPr>
            <w:r w:rsidRPr="00597C41">
              <w:rPr>
                <w:rFonts w:cstheme="minorHAnsi"/>
                <w:color w:val="231F20"/>
                <w:lang w:val="en-US"/>
              </w:rPr>
              <w:t>Group dynamic stimulates</w:t>
            </w:r>
          </w:p>
          <w:p w:rsidR="0021716D" w:rsidRPr="00597C41" w:rsidRDefault="0021716D" w:rsidP="0021716D">
            <w:pPr>
              <w:autoSpaceDE w:val="0"/>
              <w:autoSpaceDN w:val="0"/>
              <w:adjustRightInd w:val="0"/>
              <w:jc w:val="both"/>
              <w:rPr>
                <w:rFonts w:cstheme="minorHAnsi"/>
                <w:color w:val="231F20"/>
                <w:lang w:val="en-US"/>
              </w:rPr>
            </w:pPr>
            <w:r w:rsidRPr="00597C41">
              <w:rPr>
                <w:rFonts w:cstheme="minorHAnsi"/>
                <w:color w:val="231F20"/>
                <w:lang w:val="en-US"/>
              </w:rPr>
              <w:t>conversation, reactions</w:t>
            </w:r>
          </w:p>
        </w:tc>
      </w:tr>
      <w:tr w:rsidR="0021716D" w:rsidRPr="00375F5D" w:rsidTr="0021716D">
        <w:tc>
          <w:tcPr>
            <w:tcW w:w="2992" w:type="dxa"/>
          </w:tcPr>
          <w:p w:rsidR="0021716D" w:rsidRPr="00597C41" w:rsidRDefault="0021716D" w:rsidP="001A203F">
            <w:pPr>
              <w:autoSpaceDE w:val="0"/>
              <w:autoSpaceDN w:val="0"/>
              <w:adjustRightInd w:val="0"/>
              <w:jc w:val="both"/>
              <w:rPr>
                <w:rFonts w:cstheme="minorHAnsi"/>
                <w:color w:val="231F20"/>
                <w:lang w:val="en-US"/>
              </w:rPr>
            </w:pPr>
            <w:r w:rsidRPr="00597C41">
              <w:rPr>
                <w:rFonts w:cstheme="minorHAnsi"/>
                <w:b/>
                <w:bCs/>
                <w:color w:val="231F20"/>
                <w:sz w:val="20"/>
                <w:szCs w:val="20"/>
              </w:rPr>
              <w:t>Interviews</w:t>
            </w:r>
          </w:p>
        </w:tc>
        <w:tc>
          <w:tcPr>
            <w:tcW w:w="2993" w:type="dxa"/>
          </w:tcPr>
          <w:p w:rsidR="0021716D" w:rsidRPr="00597C41" w:rsidRDefault="0021716D" w:rsidP="0021716D">
            <w:pPr>
              <w:autoSpaceDE w:val="0"/>
              <w:autoSpaceDN w:val="0"/>
              <w:adjustRightInd w:val="0"/>
              <w:rPr>
                <w:rFonts w:cstheme="minorHAnsi"/>
                <w:color w:val="231F20"/>
                <w:lang w:val="en-US"/>
              </w:rPr>
            </w:pPr>
            <w:r w:rsidRPr="00597C41">
              <w:rPr>
                <w:rFonts w:cstheme="minorHAnsi"/>
                <w:color w:val="231F20"/>
                <w:lang w:val="en-US"/>
              </w:rPr>
              <w:t>Eliciting individual experiences,</w:t>
            </w:r>
          </w:p>
          <w:p w:rsidR="0021716D" w:rsidRPr="00597C41" w:rsidRDefault="0021716D" w:rsidP="0021716D">
            <w:pPr>
              <w:autoSpaceDE w:val="0"/>
              <w:autoSpaceDN w:val="0"/>
              <w:adjustRightInd w:val="0"/>
              <w:rPr>
                <w:rFonts w:cstheme="minorHAnsi"/>
                <w:color w:val="231F20"/>
                <w:lang w:val="en-US"/>
              </w:rPr>
            </w:pPr>
            <w:r w:rsidRPr="00597C41">
              <w:rPr>
                <w:rFonts w:cstheme="minorHAnsi"/>
                <w:color w:val="231F20"/>
                <w:lang w:val="en-US"/>
              </w:rPr>
              <w:t>opinions, feelings</w:t>
            </w:r>
          </w:p>
          <w:p w:rsidR="0021716D" w:rsidRPr="00597C41" w:rsidRDefault="0021716D" w:rsidP="0021716D">
            <w:pPr>
              <w:autoSpaceDE w:val="0"/>
              <w:autoSpaceDN w:val="0"/>
              <w:adjustRightInd w:val="0"/>
              <w:rPr>
                <w:rFonts w:cstheme="minorHAnsi"/>
                <w:color w:val="231F20"/>
                <w:lang w:val="en-US"/>
              </w:rPr>
            </w:pPr>
          </w:p>
          <w:p w:rsidR="0021716D" w:rsidRPr="00597C41" w:rsidRDefault="0021716D" w:rsidP="0021716D">
            <w:pPr>
              <w:autoSpaceDE w:val="0"/>
              <w:autoSpaceDN w:val="0"/>
              <w:adjustRightInd w:val="0"/>
              <w:jc w:val="both"/>
              <w:rPr>
                <w:rFonts w:cstheme="minorHAnsi"/>
                <w:color w:val="231F20"/>
                <w:lang w:val="en-US"/>
              </w:rPr>
            </w:pPr>
            <w:r w:rsidRPr="00597C41">
              <w:rPr>
                <w:rFonts w:cstheme="minorHAnsi"/>
                <w:color w:val="231F20"/>
                <w:lang w:val="en-US"/>
              </w:rPr>
              <w:t>Addressing sensitive topics</w:t>
            </w:r>
          </w:p>
        </w:tc>
        <w:tc>
          <w:tcPr>
            <w:tcW w:w="2993" w:type="dxa"/>
          </w:tcPr>
          <w:p w:rsidR="0021716D" w:rsidRPr="00597C41" w:rsidRDefault="0021716D" w:rsidP="0021716D">
            <w:pPr>
              <w:autoSpaceDE w:val="0"/>
              <w:autoSpaceDN w:val="0"/>
              <w:adjustRightInd w:val="0"/>
              <w:rPr>
                <w:rFonts w:cstheme="minorHAnsi"/>
                <w:color w:val="231F20"/>
                <w:lang w:val="en-US"/>
              </w:rPr>
            </w:pPr>
            <w:r w:rsidRPr="00597C41">
              <w:rPr>
                <w:rFonts w:cstheme="minorHAnsi"/>
                <w:color w:val="231F20"/>
                <w:lang w:val="en-US"/>
              </w:rPr>
              <w:t>Elicits in-depth responses, with</w:t>
            </w:r>
          </w:p>
          <w:p w:rsidR="0021716D" w:rsidRPr="00597C41" w:rsidRDefault="0021716D" w:rsidP="0021716D">
            <w:pPr>
              <w:autoSpaceDE w:val="0"/>
              <w:autoSpaceDN w:val="0"/>
              <w:adjustRightInd w:val="0"/>
              <w:rPr>
                <w:rFonts w:cstheme="minorHAnsi"/>
                <w:color w:val="231F20"/>
                <w:lang w:val="en-US"/>
              </w:rPr>
            </w:pPr>
            <w:r w:rsidRPr="00597C41">
              <w:rPr>
                <w:rFonts w:cstheme="minorHAnsi"/>
                <w:color w:val="231F20"/>
                <w:lang w:val="en-US"/>
              </w:rPr>
              <w:t>nuances and contradictions</w:t>
            </w:r>
          </w:p>
          <w:p w:rsidR="0021716D" w:rsidRPr="00597C41" w:rsidRDefault="0021716D" w:rsidP="0021716D">
            <w:pPr>
              <w:autoSpaceDE w:val="0"/>
              <w:autoSpaceDN w:val="0"/>
              <w:adjustRightInd w:val="0"/>
              <w:rPr>
                <w:rFonts w:cstheme="minorHAnsi"/>
                <w:color w:val="231F20"/>
                <w:lang w:val="en-US"/>
              </w:rPr>
            </w:pPr>
          </w:p>
          <w:p w:rsidR="0021716D" w:rsidRPr="00597C41" w:rsidRDefault="0021716D" w:rsidP="0021716D">
            <w:pPr>
              <w:autoSpaceDE w:val="0"/>
              <w:autoSpaceDN w:val="0"/>
              <w:adjustRightInd w:val="0"/>
              <w:rPr>
                <w:rFonts w:cstheme="minorHAnsi"/>
                <w:color w:val="231F20"/>
                <w:lang w:val="en-US"/>
              </w:rPr>
            </w:pPr>
            <w:r w:rsidRPr="00597C41">
              <w:rPr>
                <w:rFonts w:cstheme="minorHAnsi"/>
                <w:color w:val="231F20"/>
                <w:lang w:val="en-US"/>
              </w:rPr>
              <w:t>Gets at interpretive perspective, i.e., the connections and relationships a person sees between particular events, phenomena, and beliefs</w:t>
            </w:r>
          </w:p>
        </w:tc>
      </w:tr>
    </w:tbl>
    <w:p w:rsidR="00A4572D" w:rsidRPr="00597C41" w:rsidRDefault="00A4572D" w:rsidP="00FB449C">
      <w:pPr>
        <w:autoSpaceDE w:val="0"/>
        <w:autoSpaceDN w:val="0"/>
        <w:adjustRightInd w:val="0"/>
        <w:spacing w:after="0" w:line="240" w:lineRule="auto"/>
        <w:rPr>
          <w:rFonts w:cstheme="minorHAnsi"/>
          <w:b/>
          <w:bCs/>
          <w:color w:val="231F20"/>
          <w:sz w:val="24"/>
          <w:szCs w:val="24"/>
          <w:lang w:val="en-US"/>
        </w:rPr>
      </w:pPr>
    </w:p>
    <w:p w:rsidR="00C171E7" w:rsidRDefault="00C171E7" w:rsidP="00597C41">
      <w:pPr>
        <w:autoSpaceDE w:val="0"/>
        <w:autoSpaceDN w:val="0"/>
        <w:adjustRightInd w:val="0"/>
        <w:spacing w:before="200" w:line="240" w:lineRule="auto"/>
        <w:rPr>
          <w:rFonts w:cstheme="minorHAnsi"/>
          <w:b/>
          <w:bCs/>
          <w:color w:val="231F20"/>
          <w:sz w:val="24"/>
          <w:szCs w:val="24"/>
          <w:lang w:val="en-US"/>
        </w:rPr>
      </w:pPr>
    </w:p>
    <w:p w:rsidR="00FB449C" w:rsidRPr="00597C41" w:rsidRDefault="00FB449C" w:rsidP="00597C41">
      <w:pPr>
        <w:autoSpaceDE w:val="0"/>
        <w:autoSpaceDN w:val="0"/>
        <w:adjustRightInd w:val="0"/>
        <w:spacing w:before="200" w:line="240" w:lineRule="auto"/>
        <w:rPr>
          <w:rFonts w:cstheme="minorHAnsi"/>
          <w:b/>
          <w:bCs/>
          <w:color w:val="231F20"/>
          <w:sz w:val="24"/>
          <w:szCs w:val="24"/>
          <w:lang w:val="en-US"/>
        </w:rPr>
      </w:pPr>
      <w:r w:rsidRPr="00597C41">
        <w:rPr>
          <w:rFonts w:cstheme="minorHAnsi"/>
          <w:b/>
          <w:bCs/>
          <w:color w:val="231F20"/>
          <w:sz w:val="24"/>
          <w:szCs w:val="24"/>
          <w:lang w:val="en-US"/>
        </w:rPr>
        <w:t>How do I document the focus group?</w:t>
      </w:r>
    </w:p>
    <w:p w:rsidR="00FB449C" w:rsidRPr="00597C41" w:rsidRDefault="00FB449C" w:rsidP="00597C41">
      <w:pPr>
        <w:autoSpaceDE w:val="0"/>
        <w:autoSpaceDN w:val="0"/>
        <w:adjustRightInd w:val="0"/>
        <w:spacing w:before="200" w:line="240" w:lineRule="auto"/>
        <w:rPr>
          <w:rFonts w:cstheme="minorHAnsi"/>
          <w:color w:val="231F20"/>
          <w:lang w:val="en-US"/>
        </w:rPr>
      </w:pPr>
      <w:r w:rsidRPr="00597C41">
        <w:rPr>
          <w:rFonts w:cstheme="minorHAnsi"/>
          <w:color w:val="231F20"/>
          <w:lang w:val="en-US"/>
        </w:rPr>
        <w:t>Documenting the focus group consists of making tape recordings and writing notes. The notetaker</w:t>
      </w:r>
      <w:r w:rsidR="00597C41" w:rsidRPr="00597C41">
        <w:rPr>
          <w:rFonts w:cstheme="minorHAnsi"/>
          <w:color w:val="231F20"/>
          <w:lang w:val="en-US"/>
        </w:rPr>
        <w:t xml:space="preserve"> </w:t>
      </w:r>
      <w:r w:rsidRPr="00597C41">
        <w:rPr>
          <w:rFonts w:cstheme="minorHAnsi"/>
          <w:color w:val="231F20"/>
          <w:lang w:val="en-US"/>
        </w:rPr>
        <w:t>is responsible for taking detailed notes of the discussion and often for operating the recording</w:t>
      </w:r>
      <w:r w:rsidR="00597C41" w:rsidRPr="00597C41">
        <w:rPr>
          <w:rFonts w:cstheme="minorHAnsi"/>
          <w:color w:val="231F20"/>
          <w:lang w:val="en-US"/>
        </w:rPr>
        <w:t xml:space="preserve"> </w:t>
      </w:r>
      <w:r w:rsidRPr="00597C41">
        <w:rPr>
          <w:rFonts w:cstheme="minorHAnsi"/>
          <w:color w:val="231F20"/>
          <w:lang w:val="en-US"/>
        </w:rPr>
        <w:t>equipment. The moderator takes brief notes. Both facilitators should take the opportunity to</w:t>
      </w:r>
      <w:r w:rsidR="00597C41" w:rsidRPr="00597C41">
        <w:rPr>
          <w:rFonts w:cstheme="minorHAnsi"/>
          <w:color w:val="231F20"/>
          <w:lang w:val="en-US"/>
        </w:rPr>
        <w:t xml:space="preserve"> </w:t>
      </w:r>
      <w:r w:rsidRPr="00597C41">
        <w:rPr>
          <w:rFonts w:cstheme="minorHAnsi"/>
          <w:color w:val="231F20"/>
          <w:lang w:val="en-US"/>
        </w:rPr>
        <w:t>expand their notes during the debriefing session after the focus group, and/or generate a set of</w:t>
      </w:r>
      <w:r w:rsidR="00597C41" w:rsidRPr="00597C41">
        <w:rPr>
          <w:rFonts w:cstheme="minorHAnsi"/>
          <w:color w:val="231F20"/>
          <w:lang w:val="en-US"/>
        </w:rPr>
        <w:t xml:space="preserve"> </w:t>
      </w:r>
      <w:r w:rsidRPr="00597C41">
        <w:rPr>
          <w:rFonts w:cstheme="minorHAnsi"/>
          <w:color w:val="231F20"/>
          <w:lang w:val="en-US"/>
        </w:rPr>
        <w:t>debriefing notes.</w:t>
      </w:r>
    </w:p>
    <w:p w:rsidR="0021716D" w:rsidRPr="00597C41" w:rsidRDefault="0021716D" w:rsidP="00597C41">
      <w:pPr>
        <w:autoSpaceDE w:val="0"/>
        <w:autoSpaceDN w:val="0"/>
        <w:adjustRightInd w:val="0"/>
        <w:spacing w:before="200" w:line="240" w:lineRule="auto"/>
        <w:rPr>
          <w:rFonts w:cstheme="minorHAnsi"/>
          <w:b/>
          <w:bCs/>
          <w:color w:val="231F20"/>
          <w:sz w:val="24"/>
          <w:szCs w:val="24"/>
          <w:lang w:val="en-US"/>
        </w:rPr>
      </w:pPr>
      <w:r w:rsidRPr="00597C41">
        <w:rPr>
          <w:rFonts w:cstheme="minorHAnsi"/>
          <w:b/>
          <w:bCs/>
          <w:color w:val="231F20"/>
          <w:sz w:val="24"/>
          <w:szCs w:val="24"/>
          <w:lang w:val="en-US"/>
        </w:rPr>
        <w:t xml:space="preserve">How </w:t>
      </w:r>
      <w:proofErr w:type="gramStart"/>
      <w:r w:rsidRPr="00597C41">
        <w:rPr>
          <w:rFonts w:cstheme="minorHAnsi"/>
          <w:b/>
          <w:bCs/>
          <w:color w:val="231F20"/>
          <w:sz w:val="24"/>
          <w:szCs w:val="24"/>
          <w:lang w:val="en-US"/>
        </w:rPr>
        <w:t>are</w:t>
      </w:r>
      <w:proofErr w:type="gramEnd"/>
      <w:r w:rsidRPr="00597C41">
        <w:rPr>
          <w:rFonts w:cstheme="minorHAnsi"/>
          <w:b/>
          <w:bCs/>
          <w:color w:val="231F20"/>
          <w:sz w:val="24"/>
          <w:szCs w:val="24"/>
          <w:lang w:val="en-US"/>
        </w:rPr>
        <w:t xml:space="preserve"> focus group data used?</w:t>
      </w:r>
    </w:p>
    <w:p w:rsidR="001A203F" w:rsidRPr="00597C41" w:rsidRDefault="0021716D" w:rsidP="00597C41">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Typed transcripts are the most utilized form of focus group data. During the data analysis phase</w:t>
      </w:r>
      <w:r w:rsidR="00597C41" w:rsidRPr="00597C41">
        <w:rPr>
          <w:rFonts w:cstheme="minorHAnsi"/>
          <w:color w:val="231F20"/>
          <w:lang w:val="en-US"/>
        </w:rPr>
        <w:t xml:space="preserve"> </w:t>
      </w:r>
      <w:r w:rsidRPr="00597C41">
        <w:rPr>
          <w:rFonts w:cstheme="minorHAnsi"/>
          <w:color w:val="231F20"/>
          <w:lang w:val="en-US"/>
        </w:rPr>
        <w:t>of the research, after data collection, transcripts are coded according to participants’ responses to</w:t>
      </w:r>
      <w:r w:rsidR="00597C41" w:rsidRPr="00597C41">
        <w:rPr>
          <w:rFonts w:cstheme="minorHAnsi"/>
          <w:color w:val="231F20"/>
          <w:lang w:val="en-US"/>
        </w:rPr>
        <w:t xml:space="preserve"> </w:t>
      </w:r>
      <w:r w:rsidRPr="00597C41">
        <w:rPr>
          <w:rFonts w:cstheme="minorHAnsi"/>
          <w:color w:val="231F20"/>
          <w:lang w:val="en-US"/>
        </w:rPr>
        <w:t>each question and/or to the most salient themes emerging across the set of focus groups.</w:t>
      </w:r>
    </w:p>
    <w:p w:rsidR="0021716D" w:rsidRPr="00597C41" w:rsidRDefault="0021716D" w:rsidP="00597C41">
      <w:p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The moderator’s and note-taker’s expanded focus group notes (from the discussion and the</w:t>
      </w:r>
      <w:r w:rsidR="00597C41" w:rsidRPr="00597C41">
        <w:rPr>
          <w:rFonts w:cstheme="minorHAnsi"/>
          <w:color w:val="231F20"/>
          <w:lang w:val="en-US"/>
        </w:rPr>
        <w:t xml:space="preserve"> </w:t>
      </w:r>
      <w:r w:rsidRPr="00597C41">
        <w:rPr>
          <w:rFonts w:cstheme="minorHAnsi"/>
          <w:color w:val="231F20"/>
          <w:lang w:val="en-US"/>
        </w:rPr>
        <w:t>debriefing session) are used:</w:t>
      </w:r>
    </w:p>
    <w:p w:rsidR="0021716D" w:rsidRPr="00597C41" w:rsidRDefault="00597C41" w:rsidP="00597C41">
      <w:pPr>
        <w:pStyle w:val="Prrafodelista"/>
        <w:numPr>
          <w:ilvl w:val="0"/>
          <w:numId w:val="9"/>
        </w:num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B</w:t>
      </w:r>
      <w:r w:rsidR="0021716D" w:rsidRPr="00597C41">
        <w:rPr>
          <w:rFonts w:cstheme="minorHAnsi"/>
          <w:color w:val="231F20"/>
          <w:lang w:val="en-US"/>
        </w:rPr>
        <w:t>y moderators during the focus group discussions, to remind themselves of questions they</w:t>
      </w:r>
      <w:r w:rsidRPr="00597C41">
        <w:rPr>
          <w:rFonts w:cstheme="minorHAnsi"/>
          <w:color w:val="231F20"/>
          <w:lang w:val="en-US"/>
        </w:rPr>
        <w:t xml:space="preserve"> </w:t>
      </w:r>
      <w:r w:rsidR="0021716D" w:rsidRPr="00597C41">
        <w:rPr>
          <w:rFonts w:cstheme="minorHAnsi"/>
          <w:color w:val="231F20"/>
          <w:lang w:val="en-US"/>
        </w:rPr>
        <w:t>need to go back to, where they need more complete information, etc.</w:t>
      </w:r>
    </w:p>
    <w:p w:rsidR="0021716D" w:rsidRPr="00597C41" w:rsidRDefault="00597C41" w:rsidP="00597C41">
      <w:pPr>
        <w:pStyle w:val="Prrafodelista"/>
        <w:numPr>
          <w:ilvl w:val="0"/>
          <w:numId w:val="9"/>
        </w:num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D</w:t>
      </w:r>
      <w:r w:rsidR="0021716D" w:rsidRPr="00597C41">
        <w:rPr>
          <w:rFonts w:cstheme="minorHAnsi"/>
          <w:color w:val="231F20"/>
          <w:lang w:val="en-US"/>
        </w:rPr>
        <w:t>uring debriefing sessions with other field staff and investigators</w:t>
      </w:r>
    </w:p>
    <w:p w:rsidR="0021716D" w:rsidRPr="00597C41" w:rsidRDefault="00597C41" w:rsidP="00597C41">
      <w:pPr>
        <w:pStyle w:val="Prrafodelista"/>
        <w:numPr>
          <w:ilvl w:val="0"/>
          <w:numId w:val="9"/>
        </w:numPr>
        <w:autoSpaceDE w:val="0"/>
        <w:autoSpaceDN w:val="0"/>
        <w:adjustRightInd w:val="0"/>
        <w:spacing w:before="200" w:line="240" w:lineRule="auto"/>
        <w:jc w:val="both"/>
        <w:rPr>
          <w:rFonts w:cstheme="minorHAnsi"/>
          <w:color w:val="231F20"/>
          <w:lang w:val="en-US"/>
        </w:rPr>
      </w:pPr>
      <w:r w:rsidRPr="00597C41">
        <w:rPr>
          <w:rFonts w:cstheme="minorHAnsi"/>
          <w:color w:val="231F20"/>
          <w:lang w:val="en-US"/>
        </w:rPr>
        <w:t>D</w:t>
      </w:r>
      <w:r w:rsidR="0021716D" w:rsidRPr="00597C41">
        <w:rPr>
          <w:rFonts w:cstheme="minorHAnsi"/>
          <w:color w:val="231F20"/>
          <w:lang w:val="en-US"/>
        </w:rPr>
        <w:t>uring transcription of focus group recordings, to clarify and add contextual details to what</w:t>
      </w:r>
      <w:r w:rsidRPr="00597C41">
        <w:rPr>
          <w:rFonts w:cstheme="minorHAnsi"/>
          <w:color w:val="231F20"/>
          <w:lang w:val="en-US"/>
        </w:rPr>
        <w:t xml:space="preserve"> </w:t>
      </w:r>
      <w:r w:rsidR="0021716D" w:rsidRPr="00597C41">
        <w:rPr>
          <w:rFonts w:cstheme="minorHAnsi"/>
          <w:color w:val="231F20"/>
          <w:lang w:val="en-US"/>
        </w:rPr>
        <w:t>participants have said.</w:t>
      </w:r>
    </w:p>
    <w:tbl>
      <w:tblPr>
        <w:tblStyle w:val="Tablaconcuadrcula"/>
        <w:tblW w:w="0" w:type="auto"/>
        <w:tblLook w:val="04A0"/>
      </w:tblPr>
      <w:tblGrid>
        <w:gridCol w:w="4489"/>
        <w:gridCol w:w="4489"/>
      </w:tblGrid>
      <w:tr w:rsidR="00FB449C" w:rsidRPr="00375F5D" w:rsidTr="00FB449C">
        <w:tc>
          <w:tcPr>
            <w:tcW w:w="4489" w:type="dxa"/>
          </w:tcPr>
          <w:p w:rsidR="00FB449C" w:rsidRPr="00597C41" w:rsidRDefault="00FB449C" w:rsidP="00FB449C">
            <w:pPr>
              <w:autoSpaceDE w:val="0"/>
              <w:autoSpaceDN w:val="0"/>
              <w:adjustRightInd w:val="0"/>
              <w:rPr>
                <w:rFonts w:cstheme="minorHAnsi"/>
                <w:b/>
                <w:bCs/>
                <w:color w:val="231F20"/>
                <w:lang w:val="en-US"/>
              </w:rPr>
            </w:pPr>
            <w:r w:rsidRPr="00597C41">
              <w:rPr>
                <w:rFonts w:cstheme="minorHAnsi"/>
                <w:b/>
                <w:bCs/>
                <w:color w:val="231F20"/>
                <w:lang w:val="en-US"/>
              </w:rPr>
              <w:t>Fostering a relaxed, positive</w:t>
            </w:r>
          </w:p>
          <w:p w:rsidR="00FB449C" w:rsidRPr="00597C41" w:rsidRDefault="00FB449C" w:rsidP="00FB449C">
            <w:pPr>
              <w:autoSpaceDE w:val="0"/>
              <w:autoSpaceDN w:val="0"/>
              <w:adjustRightInd w:val="0"/>
              <w:jc w:val="both"/>
              <w:rPr>
                <w:rFonts w:cstheme="minorHAnsi"/>
                <w:color w:val="231F20"/>
                <w:lang w:val="en-US"/>
              </w:rPr>
            </w:pPr>
            <w:r w:rsidRPr="00597C41">
              <w:rPr>
                <w:rFonts w:cstheme="minorHAnsi"/>
                <w:b/>
                <w:bCs/>
                <w:color w:val="231F20"/>
                <w:lang w:val="en-US"/>
              </w:rPr>
              <w:t>atmosphere</w:t>
            </w:r>
          </w:p>
        </w:tc>
        <w:tc>
          <w:tcPr>
            <w:tcW w:w="4489" w:type="dxa"/>
          </w:tcPr>
          <w:p w:rsidR="00FB449C" w:rsidRPr="00597C41" w:rsidRDefault="00FB449C" w:rsidP="00FB449C">
            <w:pPr>
              <w:autoSpaceDE w:val="0"/>
              <w:autoSpaceDN w:val="0"/>
              <w:adjustRightInd w:val="0"/>
              <w:rPr>
                <w:rFonts w:cstheme="minorHAnsi"/>
                <w:b/>
                <w:bCs/>
                <w:color w:val="231F20"/>
                <w:lang w:val="en-US"/>
              </w:rPr>
            </w:pPr>
            <w:r w:rsidRPr="00597C41">
              <w:rPr>
                <w:rFonts w:cstheme="minorHAnsi"/>
                <w:b/>
                <w:bCs/>
                <w:color w:val="231F20"/>
                <w:lang w:val="en-US"/>
              </w:rPr>
              <w:t>Establishing mutual respect among</w:t>
            </w:r>
          </w:p>
          <w:p w:rsidR="00FB449C" w:rsidRPr="00597C41" w:rsidRDefault="00FB449C" w:rsidP="00FB449C">
            <w:pPr>
              <w:autoSpaceDE w:val="0"/>
              <w:autoSpaceDN w:val="0"/>
              <w:adjustRightInd w:val="0"/>
              <w:jc w:val="both"/>
              <w:rPr>
                <w:rFonts w:cstheme="minorHAnsi"/>
                <w:color w:val="231F20"/>
                <w:lang w:val="en-US"/>
              </w:rPr>
            </w:pPr>
            <w:r w:rsidRPr="00597C41">
              <w:rPr>
                <w:rFonts w:cstheme="minorHAnsi"/>
                <w:b/>
                <w:bCs/>
                <w:color w:val="231F20"/>
                <w:lang w:val="en-US"/>
              </w:rPr>
              <w:t>researchers and group members</w:t>
            </w:r>
          </w:p>
        </w:tc>
      </w:tr>
      <w:tr w:rsidR="00FB449C" w:rsidRPr="00375F5D" w:rsidTr="00FB449C">
        <w:tc>
          <w:tcPr>
            <w:tcW w:w="4489" w:type="dxa"/>
          </w:tcPr>
          <w:p w:rsidR="00FB449C" w:rsidRPr="00597C41" w:rsidRDefault="00FB449C" w:rsidP="00FB449C">
            <w:pPr>
              <w:autoSpaceDE w:val="0"/>
              <w:autoSpaceDN w:val="0"/>
              <w:adjustRightInd w:val="0"/>
              <w:rPr>
                <w:rFonts w:cstheme="minorHAnsi"/>
                <w:color w:val="231F20"/>
                <w:lang w:val="en-US"/>
              </w:rPr>
            </w:pPr>
            <w:r w:rsidRPr="00597C41">
              <w:rPr>
                <w:rFonts w:cstheme="minorHAnsi"/>
                <w:color w:val="231F20"/>
                <w:lang w:val="en-US"/>
              </w:rPr>
              <w:t>Be friendly</w:t>
            </w:r>
          </w:p>
          <w:p w:rsidR="00FB449C" w:rsidRPr="00597C41" w:rsidRDefault="00FB449C" w:rsidP="00FB449C">
            <w:pPr>
              <w:autoSpaceDE w:val="0"/>
              <w:autoSpaceDN w:val="0"/>
              <w:adjustRightInd w:val="0"/>
              <w:rPr>
                <w:rFonts w:cstheme="minorHAnsi"/>
                <w:color w:val="231F20"/>
                <w:lang w:val="en-US"/>
              </w:rPr>
            </w:pPr>
          </w:p>
          <w:p w:rsidR="00FB449C" w:rsidRPr="00597C41" w:rsidRDefault="00FB449C" w:rsidP="00FB449C">
            <w:pPr>
              <w:autoSpaceDE w:val="0"/>
              <w:autoSpaceDN w:val="0"/>
              <w:adjustRightInd w:val="0"/>
              <w:rPr>
                <w:rFonts w:cstheme="minorHAnsi"/>
                <w:color w:val="231F20"/>
                <w:lang w:val="en-US"/>
              </w:rPr>
            </w:pPr>
            <w:r w:rsidRPr="00597C41">
              <w:rPr>
                <w:rFonts w:cstheme="minorHAnsi"/>
                <w:color w:val="231F20"/>
                <w:lang w:val="en-US"/>
              </w:rPr>
              <w:t>Smile</w:t>
            </w:r>
          </w:p>
          <w:p w:rsidR="00FB449C" w:rsidRPr="00597C41" w:rsidRDefault="00FB449C" w:rsidP="00FB449C">
            <w:pPr>
              <w:autoSpaceDE w:val="0"/>
              <w:autoSpaceDN w:val="0"/>
              <w:adjustRightInd w:val="0"/>
              <w:rPr>
                <w:rFonts w:cstheme="minorHAnsi"/>
                <w:color w:val="231F20"/>
                <w:lang w:val="en-US"/>
              </w:rPr>
            </w:pPr>
          </w:p>
          <w:p w:rsidR="00FB449C" w:rsidRPr="00597C41" w:rsidRDefault="00FB449C" w:rsidP="00FB449C">
            <w:pPr>
              <w:autoSpaceDE w:val="0"/>
              <w:autoSpaceDN w:val="0"/>
              <w:adjustRightInd w:val="0"/>
              <w:rPr>
                <w:rFonts w:cstheme="minorHAnsi"/>
                <w:color w:val="231F20"/>
                <w:lang w:val="en-US"/>
              </w:rPr>
            </w:pPr>
            <w:r w:rsidRPr="00597C41">
              <w:rPr>
                <w:rFonts w:cstheme="minorHAnsi"/>
                <w:color w:val="231F20"/>
                <w:lang w:val="en-US"/>
              </w:rPr>
              <w:t>Make eye contact with participants (if culturally</w:t>
            </w:r>
          </w:p>
          <w:p w:rsidR="00FB449C" w:rsidRPr="00597C41" w:rsidRDefault="00FB449C" w:rsidP="00FB449C">
            <w:pPr>
              <w:autoSpaceDE w:val="0"/>
              <w:autoSpaceDN w:val="0"/>
              <w:adjustRightInd w:val="0"/>
              <w:rPr>
                <w:rFonts w:cstheme="minorHAnsi"/>
                <w:color w:val="231F20"/>
                <w:lang w:val="en-US"/>
              </w:rPr>
            </w:pPr>
            <w:r w:rsidRPr="00597C41">
              <w:rPr>
                <w:rFonts w:cstheme="minorHAnsi"/>
                <w:color w:val="231F20"/>
                <w:lang w:val="en-US"/>
              </w:rPr>
              <w:t>appropriate)</w:t>
            </w:r>
          </w:p>
          <w:p w:rsidR="00FB449C" w:rsidRPr="00597C41" w:rsidRDefault="00FB449C" w:rsidP="00FB449C">
            <w:pPr>
              <w:autoSpaceDE w:val="0"/>
              <w:autoSpaceDN w:val="0"/>
              <w:adjustRightInd w:val="0"/>
              <w:rPr>
                <w:rFonts w:cstheme="minorHAnsi"/>
                <w:color w:val="231F20"/>
                <w:lang w:val="en-US"/>
              </w:rPr>
            </w:pPr>
          </w:p>
          <w:p w:rsidR="00FB449C" w:rsidRPr="00597C41" w:rsidRDefault="00FB449C" w:rsidP="00FB449C">
            <w:pPr>
              <w:autoSpaceDE w:val="0"/>
              <w:autoSpaceDN w:val="0"/>
              <w:adjustRightInd w:val="0"/>
              <w:rPr>
                <w:rFonts w:cstheme="minorHAnsi"/>
                <w:color w:val="231F20"/>
                <w:lang w:val="en-US"/>
              </w:rPr>
            </w:pPr>
            <w:r w:rsidRPr="00597C41">
              <w:rPr>
                <w:rFonts w:cstheme="minorHAnsi"/>
                <w:color w:val="231F20"/>
                <w:lang w:val="en-US"/>
              </w:rPr>
              <w:t>Speak in a pleasant tone of voice</w:t>
            </w:r>
          </w:p>
          <w:p w:rsidR="00FB449C" w:rsidRPr="00597C41" w:rsidRDefault="00FB449C" w:rsidP="00FB449C">
            <w:pPr>
              <w:autoSpaceDE w:val="0"/>
              <w:autoSpaceDN w:val="0"/>
              <w:adjustRightInd w:val="0"/>
              <w:rPr>
                <w:rFonts w:cstheme="minorHAnsi"/>
                <w:color w:val="231F20"/>
                <w:lang w:val="en-US"/>
              </w:rPr>
            </w:pPr>
          </w:p>
          <w:p w:rsidR="00FB449C" w:rsidRPr="00597C41" w:rsidRDefault="00FB449C" w:rsidP="00FB449C">
            <w:pPr>
              <w:autoSpaceDE w:val="0"/>
              <w:autoSpaceDN w:val="0"/>
              <w:adjustRightInd w:val="0"/>
              <w:rPr>
                <w:rFonts w:cstheme="minorHAnsi"/>
                <w:color w:val="231F20"/>
                <w:lang w:val="en-US"/>
              </w:rPr>
            </w:pPr>
            <w:r w:rsidRPr="00597C41">
              <w:rPr>
                <w:rFonts w:cstheme="minorHAnsi"/>
                <w:color w:val="231F20"/>
                <w:lang w:val="en-US"/>
              </w:rPr>
              <w:t>Use relaxed body language</w:t>
            </w:r>
          </w:p>
          <w:p w:rsidR="00FB449C" w:rsidRPr="00597C41" w:rsidRDefault="00FB449C" w:rsidP="00FB449C">
            <w:pPr>
              <w:autoSpaceDE w:val="0"/>
              <w:autoSpaceDN w:val="0"/>
              <w:adjustRightInd w:val="0"/>
              <w:rPr>
                <w:rFonts w:cstheme="minorHAnsi"/>
                <w:color w:val="231F20"/>
                <w:lang w:val="en-US"/>
              </w:rPr>
            </w:pPr>
          </w:p>
          <w:p w:rsidR="00FB449C" w:rsidRPr="00597C41" w:rsidRDefault="00FB449C" w:rsidP="00FB449C">
            <w:pPr>
              <w:autoSpaceDE w:val="0"/>
              <w:autoSpaceDN w:val="0"/>
              <w:adjustRightInd w:val="0"/>
              <w:rPr>
                <w:rFonts w:cstheme="minorHAnsi"/>
                <w:color w:val="231F20"/>
                <w:lang w:val="en-US"/>
              </w:rPr>
            </w:pPr>
            <w:r w:rsidRPr="00597C41">
              <w:rPr>
                <w:rFonts w:cstheme="minorHAnsi"/>
                <w:color w:val="231F20"/>
                <w:lang w:val="en-US"/>
              </w:rPr>
              <w:t>Incorporate humor where appropriate</w:t>
            </w:r>
          </w:p>
          <w:p w:rsidR="00FB449C" w:rsidRPr="00597C41" w:rsidRDefault="00FB449C" w:rsidP="00FB449C">
            <w:pPr>
              <w:autoSpaceDE w:val="0"/>
              <w:autoSpaceDN w:val="0"/>
              <w:adjustRightInd w:val="0"/>
              <w:rPr>
                <w:rFonts w:cstheme="minorHAnsi"/>
                <w:color w:val="231F20"/>
                <w:lang w:val="en-US"/>
              </w:rPr>
            </w:pPr>
          </w:p>
          <w:p w:rsidR="00FB449C" w:rsidRPr="00597C41" w:rsidRDefault="00FB449C" w:rsidP="00FB449C">
            <w:pPr>
              <w:autoSpaceDE w:val="0"/>
              <w:autoSpaceDN w:val="0"/>
              <w:adjustRightInd w:val="0"/>
              <w:jc w:val="both"/>
              <w:rPr>
                <w:rFonts w:cstheme="minorHAnsi"/>
                <w:color w:val="231F20"/>
                <w:lang w:val="en-US"/>
              </w:rPr>
            </w:pPr>
            <w:r w:rsidRPr="00597C41">
              <w:rPr>
                <w:rFonts w:cstheme="minorHAnsi"/>
                <w:color w:val="231F20"/>
                <w:lang w:val="en-US"/>
              </w:rPr>
              <w:t>Be patient and do not rush participants to respond</w:t>
            </w:r>
          </w:p>
        </w:tc>
        <w:tc>
          <w:tcPr>
            <w:tcW w:w="4489" w:type="dxa"/>
          </w:tcPr>
          <w:p w:rsidR="00FB449C" w:rsidRPr="00597C41" w:rsidRDefault="00FB449C" w:rsidP="00FB449C">
            <w:pPr>
              <w:autoSpaceDE w:val="0"/>
              <w:autoSpaceDN w:val="0"/>
              <w:adjustRightInd w:val="0"/>
              <w:rPr>
                <w:rFonts w:cstheme="minorHAnsi"/>
                <w:color w:val="231F20"/>
                <w:lang w:val="en-US"/>
              </w:rPr>
            </w:pPr>
            <w:r w:rsidRPr="00597C41">
              <w:rPr>
                <w:rFonts w:cstheme="minorHAnsi"/>
                <w:color w:val="231F20"/>
                <w:lang w:val="en-US"/>
              </w:rPr>
              <w:t>Set ground rules at the beginning of the focus</w:t>
            </w:r>
            <w:r w:rsidR="00597C41" w:rsidRPr="00597C41">
              <w:rPr>
                <w:rFonts w:cstheme="minorHAnsi"/>
                <w:color w:val="231F20"/>
                <w:lang w:val="en-US"/>
              </w:rPr>
              <w:t xml:space="preserve"> g</w:t>
            </w:r>
            <w:r w:rsidRPr="00597C41">
              <w:rPr>
                <w:rFonts w:cstheme="minorHAnsi"/>
                <w:color w:val="231F20"/>
                <w:lang w:val="en-US"/>
              </w:rPr>
              <w:t>roup</w:t>
            </w:r>
          </w:p>
          <w:p w:rsidR="00FB449C" w:rsidRPr="00597C41" w:rsidRDefault="00FB449C" w:rsidP="00FB449C">
            <w:pPr>
              <w:autoSpaceDE w:val="0"/>
              <w:autoSpaceDN w:val="0"/>
              <w:adjustRightInd w:val="0"/>
              <w:rPr>
                <w:rFonts w:cstheme="minorHAnsi"/>
                <w:color w:val="231F20"/>
                <w:lang w:val="en-US"/>
              </w:rPr>
            </w:pPr>
          </w:p>
          <w:p w:rsidR="00FB449C" w:rsidRPr="00597C41" w:rsidRDefault="00FB449C" w:rsidP="00FB449C">
            <w:pPr>
              <w:autoSpaceDE w:val="0"/>
              <w:autoSpaceDN w:val="0"/>
              <w:adjustRightInd w:val="0"/>
              <w:rPr>
                <w:rFonts w:cstheme="minorHAnsi"/>
                <w:color w:val="231F20"/>
                <w:lang w:val="en-US"/>
              </w:rPr>
            </w:pPr>
            <w:r w:rsidRPr="00597C41">
              <w:rPr>
                <w:rFonts w:cstheme="minorHAnsi"/>
                <w:color w:val="231F20"/>
                <w:lang w:val="en-US"/>
              </w:rPr>
              <w:t>Have a humble attitude</w:t>
            </w:r>
          </w:p>
          <w:p w:rsidR="00FB449C" w:rsidRPr="00597C41" w:rsidRDefault="00FB449C" w:rsidP="00FB449C">
            <w:pPr>
              <w:autoSpaceDE w:val="0"/>
              <w:autoSpaceDN w:val="0"/>
              <w:adjustRightInd w:val="0"/>
              <w:rPr>
                <w:rFonts w:cstheme="minorHAnsi"/>
                <w:color w:val="231F20"/>
                <w:lang w:val="en-US"/>
              </w:rPr>
            </w:pPr>
          </w:p>
          <w:p w:rsidR="00FB449C" w:rsidRPr="00597C41" w:rsidRDefault="00FB449C" w:rsidP="00FB449C">
            <w:pPr>
              <w:autoSpaceDE w:val="0"/>
              <w:autoSpaceDN w:val="0"/>
              <w:adjustRightInd w:val="0"/>
              <w:rPr>
                <w:rFonts w:cstheme="minorHAnsi"/>
                <w:color w:val="231F20"/>
                <w:lang w:val="en-US"/>
              </w:rPr>
            </w:pPr>
            <w:r w:rsidRPr="00597C41">
              <w:rPr>
                <w:rFonts w:cstheme="minorHAnsi"/>
                <w:color w:val="231F20"/>
                <w:lang w:val="en-US"/>
              </w:rPr>
              <w:t>Do not be patronizing, for example, by</w:t>
            </w:r>
          </w:p>
          <w:p w:rsidR="00FB449C" w:rsidRPr="00597C41" w:rsidRDefault="00FB449C" w:rsidP="00FB449C">
            <w:pPr>
              <w:autoSpaceDE w:val="0"/>
              <w:autoSpaceDN w:val="0"/>
              <w:adjustRightInd w:val="0"/>
              <w:rPr>
                <w:rFonts w:cstheme="minorHAnsi"/>
                <w:color w:val="231F20"/>
                <w:lang w:val="en-US"/>
              </w:rPr>
            </w:pPr>
            <w:r w:rsidRPr="00597C41">
              <w:rPr>
                <w:rFonts w:cstheme="minorHAnsi"/>
                <w:color w:val="231F20"/>
                <w:lang w:val="en-US"/>
              </w:rPr>
              <w:t>unnecessarily repeating everything participants say</w:t>
            </w:r>
            <w:r w:rsidR="00597C41" w:rsidRPr="00597C41">
              <w:rPr>
                <w:rFonts w:cstheme="minorHAnsi"/>
                <w:color w:val="231F20"/>
                <w:lang w:val="en-US"/>
              </w:rPr>
              <w:t xml:space="preserve"> </w:t>
            </w:r>
            <w:r w:rsidRPr="00597C41">
              <w:rPr>
                <w:rFonts w:cstheme="minorHAnsi"/>
                <w:color w:val="231F20"/>
                <w:lang w:val="en-US"/>
              </w:rPr>
              <w:t>or “talking down” to them</w:t>
            </w:r>
          </w:p>
          <w:p w:rsidR="00FB449C" w:rsidRPr="00597C41" w:rsidRDefault="00FB449C" w:rsidP="00FB449C">
            <w:pPr>
              <w:autoSpaceDE w:val="0"/>
              <w:autoSpaceDN w:val="0"/>
              <w:adjustRightInd w:val="0"/>
              <w:rPr>
                <w:rFonts w:cstheme="minorHAnsi"/>
                <w:color w:val="231F20"/>
                <w:lang w:val="en-US"/>
              </w:rPr>
            </w:pPr>
          </w:p>
          <w:p w:rsidR="00FB449C" w:rsidRPr="00597C41" w:rsidRDefault="00FB449C" w:rsidP="00FB449C">
            <w:pPr>
              <w:autoSpaceDE w:val="0"/>
              <w:autoSpaceDN w:val="0"/>
              <w:adjustRightInd w:val="0"/>
              <w:rPr>
                <w:rFonts w:cstheme="minorHAnsi"/>
                <w:color w:val="231F20"/>
                <w:lang w:val="en-US"/>
              </w:rPr>
            </w:pPr>
            <w:r w:rsidRPr="00597C41">
              <w:rPr>
                <w:rFonts w:cstheme="minorHAnsi"/>
                <w:color w:val="231F20"/>
                <w:lang w:val="en-US"/>
              </w:rPr>
              <w:t>Do not scold or berate participants for the content</w:t>
            </w:r>
            <w:r w:rsidR="00597C41" w:rsidRPr="00597C41">
              <w:rPr>
                <w:rFonts w:cstheme="minorHAnsi"/>
                <w:color w:val="231F20"/>
                <w:lang w:val="en-US"/>
              </w:rPr>
              <w:t xml:space="preserve"> </w:t>
            </w:r>
            <w:r w:rsidRPr="00597C41">
              <w:rPr>
                <w:rFonts w:cstheme="minorHAnsi"/>
                <w:color w:val="231F20"/>
                <w:lang w:val="en-US"/>
              </w:rPr>
              <w:t>of their responses or for personal characteristics</w:t>
            </w:r>
          </w:p>
          <w:p w:rsidR="00FB449C" w:rsidRPr="00597C41" w:rsidRDefault="00FB449C" w:rsidP="00FB449C">
            <w:pPr>
              <w:autoSpaceDE w:val="0"/>
              <w:autoSpaceDN w:val="0"/>
              <w:adjustRightInd w:val="0"/>
              <w:rPr>
                <w:rFonts w:cstheme="minorHAnsi"/>
                <w:color w:val="231F20"/>
                <w:lang w:val="en-US"/>
              </w:rPr>
            </w:pPr>
          </w:p>
          <w:p w:rsidR="00FB449C" w:rsidRPr="00597C41" w:rsidRDefault="00FB449C" w:rsidP="00FB449C">
            <w:pPr>
              <w:autoSpaceDE w:val="0"/>
              <w:autoSpaceDN w:val="0"/>
              <w:adjustRightInd w:val="0"/>
              <w:rPr>
                <w:rFonts w:cstheme="minorHAnsi"/>
                <w:color w:val="231F20"/>
                <w:lang w:val="en-US"/>
              </w:rPr>
            </w:pPr>
            <w:r w:rsidRPr="00597C41">
              <w:rPr>
                <w:rFonts w:cstheme="minorHAnsi"/>
                <w:color w:val="231F20"/>
                <w:lang w:val="en-US"/>
              </w:rPr>
              <w:t>Do not allow any participants to berate others in</w:t>
            </w:r>
            <w:r w:rsidR="00597C41" w:rsidRPr="00597C41">
              <w:rPr>
                <w:rFonts w:cstheme="minorHAnsi"/>
                <w:color w:val="231F20"/>
                <w:lang w:val="en-US"/>
              </w:rPr>
              <w:t xml:space="preserve"> </w:t>
            </w:r>
            <w:r w:rsidRPr="00597C41">
              <w:rPr>
                <w:rFonts w:cstheme="minorHAnsi"/>
                <w:color w:val="231F20"/>
                <w:lang w:val="en-US"/>
              </w:rPr>
              <w:t>the group</w:t>
            </w:r>
          </w:p>
          <w:p w:rsidR="00FB449C" w:rsidRPr="00597C41" w:rsidRDefault="00FB449C" w:rsidP="00FB449C">
            <w:pPr>
              <w:autoSpaceDE w:val="0"/>
              <w:autoSpaceDN w:val="0"/>
              <w:adjustRightInd w:val="0"/>
              <w:rPr>
                <w:rFonts w:cstheme="minorHAnsi"/>
                <w:color w:val="231F20"/>
                <w:lang w:val="en-US"/>
              </w:rPr>
            </w:pPr>
          </w:p>
          <w:p w:rsidR="00FB449C" w:rsidRPr="00597C41" w:rsidRDefault="00FB449C" w:rsidP="00597C41">
            <w:pPr>
              <w:autoSpaceDE w:val="0"/>
              <w:autoSpaceDN w:val="0"/>
              <w:adjustRightInd w:val="0"/>
              <w:rPr>
                <w:rFonts w:cstheme="minorHAnsi"/>
                <w:color w:val="231F20"/>
                <w:lang w:val="en-US"/>
              </w:rPr>
            </w:pPr>
            <w:r w:rsidRPr="00597C41">
              <w:rPr>
                <w:rFonts w:cstheme="minorHAnsi"/>
                <w:color w:val="231F20"/>
                <w:lang w:val="en-US"/>
              </w:rPr>
              <w:t>Do not coerce or cajole participants into responding</w:t>
            </w:r>
            <w:r w:rsidR="00597C41" w:rsidRPr="00597C41">
              <w:rPr>
                <w:rFonts w:cstheme="minorHAnsi"/>
                <w:color w:val="231F20"/>
                <w:lang w:val="en-US"/>
              </w:rPr>
              <w:t xml:space="preserve"> </w:t>
            </w:r>
            <w:r w:rsidRPr="00597C41">
              <w:rPr>
                <w:rFonts w:cstheme="minorHAnsi"/>
                <w:color w:val="231F20"/>
                <w:lang w:val="en-US"/>
              </w:rPr>
              <w:t>to a question or responding in a certain way</w:t>
            </w:r>
          </w:p>
        </w:tc>
      </w:tr>
    </w:tbl>
    <w:p w:rsidR="00C171E7" w:rsidRPr="00375F5D" w:rsidRDefault="00C171E7" w:rsidP="00597C41">
      <w:pPr>
        <w:autoSpaceDE w:val="0"/>
        <w:autoSpaceDN w:val="0"/>
        <w:adjustRightInd w:val="0"/>
        <w:spacing w:before="200" w:line="240" w:lineRule="auto"/>
        <w:rPr>
          <w:rFonts w:cstheme="minorHAnsi"/>
          <w:b/>
          <w:bCs/>
          <w:color w:val="231F20"/>
          <w:sz w:val="24"/>
          <w:szCs w:val="24"/>
          <w:lang w:val="en-US"/>
        </w:rPr>
      </w:pPr>
    </w:p>
    <w:p w:rsidR="00C171E7" w:rsidRPr="00375F5D" w:rsidRDefault="00C171E7" w:rsidP="00597C41">
      <w:pPr>
        <w:autoSpaceDE w:val="0"/>
        <w:autoSpaceDN w:val="0"/>
        <w:adjustRightInd w:val="0"/>
        <w:spacing w:before="200" w:line="240" w:lineRule="auto"/>
        <w:rPr>
          <w:rFonts w:cstheme="minorHAnsi"/>
          <w:b/>
          <w:bCs/>
          <w:color w:val="231F20"/>
          <w:sz w:val="24"/>
          <w:szCs w:val="24"/>
          <w:lang w:val="en-US"/>
        </w:rPr>
      </w:pPr>
    </w:p>
    <w:p w:rsidR="00C171E7" w:rsidRPr="001A72E5" w:rsidRDefault="00C171E7" w:rsidP="00B93DD5">
      <w:pPr>
        <w:spacing w:line="240" w:lineRule="auto"/>
        <w:rPr>
          <w:b/>
          <w:sz w:val="24"/>
          <w:szCs w:val="24"/>
          <w:lang w:val="en-US"/>
        </w:rPr>
      </w:pPr>
      <w:r w:rsidRPr="001A72E5">
        <w:rPr>
          <w:b/>
          <w:sz w:val="24"/>
          <w:szCs w:val="24"/>
          <w:lang w:val="en-US"/>
        </w:rPr>
        <w:lastRenderedPageBreak/>
        <w:t>Preparing the report</w:t>
      </w:r>
    </w:p>
    <w:p w:rsidR="00C171E7" w:rsidRPr="00480D77" w:rsidRDefault="00C171E7" w:rsidP="00B93DD5">
      <w:pPr>
        <w:spacing w:after="0" w:line="240" w:lineRule="auto"/>
        <w:jc w:val="both"/>
        <w:rPr>
          <w:lang w:val="en-US"/>
        </w:rPr>
      </w:pPr>
      <w:r w:rsidRPr="00480D77">
        <w:rPr>
          <w:lang w:val="en-US"/>
        </w:rPr>
        <w:t>Because they capture the thoughts and experiences of individual people, every set of</w:t>
      </w:r>
    </w:p>
    <w:p w:rsidR="00C171E7" w:rsidRPr="00480D77" w:rsidRDefault="00C171E7" w:rsidP="00B93DD5">
      <w:pPr>
        <w:spacing w:after="0" w:line="240" w:lineRule="auto"/>
        <w:jc w:val="both"/>
        <w:rPr>
          <w:lang w:val="en-US"/>
        </w:rPr>
      </w:pPr>
      <w:proofErr w:type="gramStart"/>
      <w:r w:rsidRPr="00480D77">
        <w:rPr>
          <w:lang w:val="en-US"/>
        </w:rPr>
        <w:t>qualitative</w:t>
      </w:r>
      <w:proofErr w:type="gramEnd"/>
      <w:r w:rsidRPr="00480D77">
        <w:rPr>
          <w:lang w:val="en-US"/>
        </w:rPr>
        <w:t xml:space="preserve"> data collected (from every participant observation event, interview, and focus</w:t>
      </w:r>
    </w:p>
    <w:p w:rsidR="00C171E7" w:rsidRPr="00480D77" w:rsidRDefault="00C171E7" w:rsidP="00B93DD5">
      <w:pPr>
        <w:spacing w:after="0" w:line="240" w:lineRule="auto"/>
        <w:jc w:val="both"/>
        <w:rPr>
          <w:lang w:val="en-US"/>
        </w:rPr>
      </w:pPr>
      <w:proofErr w:type="gramStart"/>
      <w:r w:rsidRPr="00480D77">
        <w:rPr>
          <w:lang w:val="en-US"/>
        </w:rPr>
        <w:t>group</w:t>
      </w:r>
      <w:proofErr w:type="gramEnd"/>
      <w:r w:rsidRPr="00480D77">
        <w:rPr>
          <w:lang w:val="en-US"/>
        </w:rPr>
        <w:t>) is distinct. In addition, individual researchers inevitably have differences in style</w:t>
      </w:r>
    </w:p>
    <w:p w:rsidR="00B93DD5" w:rsidRDefault="00C171E7" w:rsidP="00B93DD5">
      <w:pPr>
        <w:spacing w:after="0" w:line="240" w:lineRule="auto"/>
        <w:jc w:val="both"/>
        <w:rPr>
          <w:lang w:val="en-US"/>
        </w:rPr>
      </w:pPr>
      <w:proofErr w:type="gramStart"/>
      <w:r w:rsidRPr="00480D77">
        <w:rPr>
          <w:lang w:val="en-US"/>
        </w:rPr>
        <w:t>that</w:t>
      </w:r>
      <w:proofErr w:type="gramEnd"/>
      <w:r w:rsidRPr="00480D77">
        <w:rPr>
          <w:lang w:val="en-US"/>
        </w:rPr>
        <w:t xml:space="preserve"> affect how data are managed in the field, and different locations have unique logistical </w:t>
      </w:r>
    </w:p>
    <w:p w:rsidR="00C171E7" w:rsidRPr="00480D77" w:rsidRDefault="00C171E7" w:rsidP="00B93DD5">
      <w:pPr>
        <w:spacing w:after="0" w:line="240" w:lineRule="auto"/>
        <w:jc w:val="both"/>
        <w:rPr>
          <w:lang w:val="en-US"/>
        </w:rPr>
      </w:pPr>
      <w:proofErr w:type="gramStart"/>
      <w:r w:rsidRPr="00480D77">
        <w:rPr>
          <w:lang w:val="en-US"/>
        </w:rPr>
        <w:t>constraints</w:t>
      </w:r>
      <w:proofErr w:type="gramEnd"/>
      <w:r w:rsidRPr="00480D77">
        <w:rPr>
          <w:lang w:val="en-US"/>
        </w:rPr>
        <w:t>.</w:t>
      </w:r>
    </w:p>
    <w:p w:rsidR="00C171E7" w:rsidRPr="00480D77" w:rsidRDefault="00C171E7" w:rsidP="00B93DD5">
      <w:pPr>
        <w:spacing w:after="0" w:line="240" w:lineRule="auto"/>
        <w:jc w:val="both"/>
        <w:rPr>
          <w:lang w:val="en-US"/>
        </w:rPr>
      </w:pPr>
      <w:r w:rsidRPr="00480D77">
        <w:rPr>
          <w:lang w:val="en-US"/>
        </w:rPr>
        <w:t>Thus, systematically comparing and analyzing qualitative data in raw form is challenging.</w:t>
      </w:r>
    </w:p>
    <w:p w:rsidR="00C171E7" w:rsidRPr="00480D77" w:rsidRDefault="00C171E7" w:rsidP="00B93DD5">
      <w:pPr>
        <w:spacing w:after="0" w:line="240" w:lineRule="auto"/>
        <w:jc w:val="both"/>
        <w:rPr>
          <w:lang w:val="en-US"/>
        </w:rPr>
      </w:pPr>
      <w:r w:rsidRPr="00480D77">
        <w:rPr>
          <w:lang w:val="en-US"/>
        </w:rPr>
        <w:t>Organizing data in a rigorous, standardized way is essential to their security and to the validity of</w:t>
      </w:r>
    </w:p>
    <w:p w:rsidR="00C171E7" w:rsidRPr="00480D77" w:rsidRDefault="00C171E7" w:rsidP="00B93DD5">
      <w:pPr>
        <w:spacing w:after="0" w:line="240" w:lineRule="auto"/>
        <w:jc w:val="both"/>
        <w:rPr>
          <w:lang w:val="en-US"/>
        </w:rPr>
      </w:pPr>
      <w:proofErr w:type="gramStart"/>
      <w:r w:rsidRPr="00480D77">
        <w:rPr>
          <w:lang w:val="en-US"/>
        </w:rPr>
        <w:t>the</w:t>
      </w:r>
      <w:proofErr w:type="gramEnd"/>
      <w:r w:rsidRPr="00480D77">
        <w:rPr>
          <w:lang w:val="en-US"/>
        </w:rPr>
        <w:t xml:space="preserve"> study results, however. Consistency is important for every study but is especially crucial for</w:t>
      </w:r>
    </w:p>
    <w:p w:rsidR="00C171E7" w:rsidRPr="00480D77" w:rsidRDefault="00C171E7" w:rsidP="00B93DD5">
      <w:pPr>
        <w:spacing w:after="0" w:line="240" w:lineRule="auto"/>
        <w:jc w:val="both"/>
        <w:rPr>
          <w:lang w:val="en-US"/>
        </w:rPr>
      </w:pPr>
      <w:proofErr w:type="gramStart"/>
      <w:r w:rsidRPr="00480D77">
        <w:rPr>
          <w:lang w:val="en-US"/>
        </w:rPr>
        <w:t>large</w:t>
      </w:r>
      <w:proofErr w:type="gramEnd"/>
      <w:r w:rsidRPr="00480D77">
        <w:rPr>
          <w:lang w:val="en-US"/>
        </w:rPr>
        <w:t>, team-based projects involving extensive amounts of data located in multiple sites.</w:t>
      </w:r>
    </w:p>
    <w:p w:rsidR="00B93DD5" w:rsidRDefault="00B93DD5" w:rsidP="00B93DD5">
      <w:pPr>
        <w:spacing w:line="240" w:lineRule="auto"/>
        <w:rPr>
          <w:bCs/>
          <w:sz w:val="24"/>
          <w:szCs w:val="24"/>
          <w:lang w:val="en-US"/>
        </w:rPr>
      </w:pPr>
    </w:p>
    <w:p w:rsidR="001A72E5" w:rsidRDefault="00C171E7" w:rsidP="001A72E5">
      <w:pPr>
        <w:spacing w:line="240" w:lineRule="auto"/>
        <w:rPr>
          <w:b/>
          <w:bCs/>
          <w:sz w:val="24"/>
          <w:szCs w:val="24"/>
          <w:lang w:val="en-US"/>
        </w:rPr>
      </w:pPr>
      <w:r w:rsidRPr="00B93DD5">
        <w:rPr>
          <w:b/>
          <w:bCs/>
          <w:sz w:val="24"/>
          <w:szCs w:val="24"/>
          <w:lang w:val="en-US"/>
        </w:rPr>
        <w:t>Converting Raw Data to Computer Files</w:t>
      </w:r>
    </w:p>
    <w:p w:rsidR="00C171E7" w:rsidRPr="00480D77" w:rsidRDefault="00C171E7" w:rsidP="001A72E5">
      <w:pPr>
        <w:spacing w:line="240" w:lineRule="auto"/>
        <w:rPr>
          <w:lang w:val="en-US"/>
        </w:rPr>
      </w:pPr>
      <w:r w:rsidRPr="00480D77">
        <w:rPr>
          <w:lang w:val="en-US"/>
        </w:rPr>
        <w:t>In-depth interviews and focus groups are tape-recorded whenever possible. Preparing these</w:t>
      </w:r>
      <w:r w:rsidR="00B93DD5">
        <w:rPr>
          <w:lang w:val="en-US"/>
        </w:rPr>
        <w:t xml:space="preserve"> </w:t>
      </w:r>
      <w:r w:rsidRPr="00480D77">
        <w:rPr>
          <w:lang w:val="en-US"/>
        </w:rPr>
        <w:t>recorded data for analysis requires transcribing all tapes and typing the transcriptions into computer</w:t>
      </w:r>
      <w:r w:rsidR="00B93DD5">
        <w:rPr>
          <w:lang w:val="en-US"/>
        </w:rPr>
        <w:t xml:space="preserve"> </w:t>
      </w:r>
      <w:r w:rsidRPr="00480D77">
        <w:rPr>
          <w:lang w:val="en-US"/>
        </w:rPr>
        <w:t>files. Before transcription, the tabs on the tapes should be punched to prevent them from</w:t>
      </w:r>
      <w:r w:rsidR="00B93DD5">
        <w:rPr>
          <w:lang w:val="en-US"/>
        </w:rPr>
        <w:t xml:space="preserve"> </w:t>
      </w:r>
      <w:r w:rsidRPr="00480D77">
        <w:rPr>
          <w:lang w:val="en-US"/>
        </w:rPr>
        <w:t>being recorded over. Next, backup copies of the tapes should be made. The backup copies should</w:t>
      </w:r>
      <w:r w:rsidR="00B93DD5">
        <w:rPr>
          <w:lang w:val="en-US"/>
        </w:rPr>
        <w:t xml:space="preserve"> </w:t>
      </w:r>
      <w:r w:rsidRPr="00480D77">
        <w:rPr>
          <w:lang w:val="en-US"/>
        </w:rPr>
        <w:t>be securely stored in a separate location from the original tapes.</w:t>
      </w:r>
    </w:p>
    <w:p w:rsidR="00B93DD5" w:rsidRDefault="00B93DD5" w:rsidP="00B93DD5">
      <w:pPr>
        <w:spacing w:before="120" w:after="120" w:line="240" w:lineRule="auto"/>
        <w:jc w:val="both"/>
        <w:rPr>
          <w:b/>
          <w:bCs/>
          <w:sz w:val="24"/>
          <w:szCs w:val="24"/>
          <w:lang w:val="en-US"/>
        </w:rPr>
      </w:pPr>
    </w:p>
    <w:p w:rsidR="00C171E7" w:rsidRPr="00B93DD5" w:rsidRDefault="00C171E7" w:rsidP="00B93DD5">
      <w:pPr>
        <w:spacing w:before="120" w:after="120" w:line="240" w:lineRule="auto"/>
        <w:jc w:val="both"/>
        <w:rPr>
          <w:b/>
          <w:bCs/>
          <w:sz w:val="24"/>
          <w:szCs w:val="24"/>
          <w:lang w:val="en-US"/>
        </w:rPr>
      </w:pPr>
      <w:r w:rsidRPr="00B93DD5">
        <w:rPr>
          <w:b/>
          <w:bCs/>
          <w:sz w:val="24"/>
          <w:szCs w:val="24"/>
          <w:lang w:val="en-US"/>
        </w:rPr>
        <w:t>What happens to the handwritten field notes?</w:t>
      </w:r>
    </w:p>
    <w:p w:rsidR="00C171E7" w:rsidRPr="00480D77" w:rsidRDefault="00C171E7" w:rsidP="00B93DD5">
      <w:pPr>
        <w:spacing w:before="120" w:after="120" w:line="240" w:lineRule="auto"/>
        <w:jc w:val="both"/>
        <w:rPr>
          <w:lang w:val="en-US"/>
        </w:rPr>
      </w:pPr>
      <w:r w:rsidRPr="00480D77">
        <w:rPr>
          <w:lang w:val="en-US"/>
        </w:rPr>
        <w:t>Participant observers, focus group facilitators, and interviewers take handwritten notes to document</w:t>
      </w:r>
      <w:r w:rsidR="00B93DD5">
        <w:rPr>
          <w:lang w:val="en-US"/>
        </w:rPr>
        <w:t xml:space="preserve"> </w:t>
      </w:r>
      <w:r w:rsidRPr="00480D77">
        <w:rPr>
          <w:lang w:val="en-US"/>
        </w:rPr>
        <w:t>a wide range of information, including:</w:t>
      </w:r>
    </w:p>
    <w:p w:rsidR="00C171E7" w:rsidRPr="00511AF8" w:rsidRDefault="00C171E7" w:rsidP="00511AF8">
      <w:pPr>
        <w:pStyle w:val="Prrafodelista"/>
        <w:numPr>
          <w:ilvl w:val="0"/>
          <w:numId w:val="21"/>
        </w:numPr>
        <w:spacing w:before="120" w:after="120" w:line="240" w:lineRule="auto"/>
        <w:jc w:val="both"/>
        <w:rPr>
          <w:lang w:val="en-US"/>
        </w:rPr>
      </w:pPr>
      <w:r w:rsidRPr="00511AF8">
        <w:rPr>
          <w:lang w:val="en-US"/>
        </w:rPr>
        <w:t>casual and structured observations</w:t>
      </w:r>
    </w:p>
    <w:p w:rsidR="00C171E7" w:rsidRPr="00511AF8" w:rsidRDefault="00C171E7" w:rsidP="00511AF8">
      <w:pPr>
        <w:pStyle w:val="Prrafodelista"/>
        <w:numPr>
          <w:ilvl w:val="0"/>
          <w:numId w:val="21"/>
        </w:numPr>
        <w:spacing w:before="120" w:after="120" w:line="240" w:lineRule="auto"/>
        <w:jc w:val="both"/>
        <w:rPr>
          <w:lang w:val="en-US"/>
        </w:rPr>
      </w:pPr>
      <w:r w:rsidRPr="00511AF8">
        <w:rPr>
          <w:lang w:val="en-US"/>
        </w:rPr>
        <w:t>verbatim quotes</w:t>
      </w:r>
    </w:p>
    <w:p w:rsidR="00C171E7" w:rsidRPr="00511AF8" w:rsidRDefault="00C171E7" w:rsidP="00511AF8">
      <w:pPr>
        <w:pStyle w:val="Prrafodelista"/>
        <w:numPr>
          <w:ilvl w:val="0"/>
          <w:numId w:val="21"/>
        </w:numPr>
        <w:spacing w:before="120" w:after="120" w:line="240" w:lineRule="auto"/>
        <w:jc w:val="both"/>
        <w:rPr>
          <w:lang w:val="en-US"/>
        </w:rPr>
      </w:pPr>
      <w:r w:rsidRPr="00511AF8">
        <w:rPr>
          <w:lang w:val="en-US"/>
        </w:rPr>
        <w:t>paraphrases of participant responses</w:t>
      </w:r>
    </w:p>
    <w:p w:rsidR="00C171E7" w:rsidRPr="00511AF8" w:rsidRDefault="00C171E7" w:rsidP="00511AF8">
      <w:pPr>
        <w:pStyle w:val="Prrafodelista"/>
        <w:numPr>
          <w:ilvl w:val="0"/>
          <w:numId w:val="21"/>
        </w:numPr>
        <w:spacing w:before="120" w:after="120" w:line="240" w:lineRule="auto"/>
        <w:jc w:val="both"/>
        <w:rPr>
          <w:lang w:val="en-US"/>
        </w:rPr>
      </w:pPr>
      <w:r w:rsidRPr="00511AF8">
        <w:rPr>
          <w:lang w:val="en-US"/>
        </w:rPr>
        <w:t>interview and focus group backup documentation</w:t>
      </w:r>
    </w:p>
    <w:p w:rsidR="00C171E7" w:rsidRPr="00511AF8" w:rsidRDefault="00C171E7" w:rsidP="00511AF8">
      <w:pPr>
        <w:pStyle w:val="Prrafodelista"/>
        <w:numPr>
          <w:ilvl w:val="0"/>
          <w:numId w:val="21"/>
        </w:numPr>
        <w:spacing w:before="120" w:after="120" w:line="240" w:lineRule="auto"/>
        <w:jc w:val="both"/>
        <w:rPr>
          <w:lang w:val="en-US"/>
        </w:rPr>
      </w:pPr>
      <w:r w:rsidRPr="00511AF8">
        <w:rPr>
          <w:lang w:val="en-US"/>
        </w:rPr>
        <w:t>the researcher’s questions</w:t>
      </w:r>
    </w:p>
    <w:p w:rsidR="00C171E7" w:rsidRPr="00511AF8" w:rsidRDefault="00C171E7" w:rsidP="00511AF8">
      <w:pPr>
        <w:pStyle w:val="Prrafodelista"/>
        <w:numPr>
          <w:ilvl w:val="0"/>
          <w:numId w:val="21"/>
        </w:numPr>
        <w:spacing w:before="120" w:after="120" w:line="240" w:lineRule="auto"/>
        <w:jc w:val="both"/>
        <w:rPr>
          <w:lang w:val="en-US"/>
        </w:rPr>
      </w:pPr>
      <w:r w:rsidRPr="00511AF8">
        <w:rPr>
          <w:lang w:val="en-US"/>
        </w:rPr>
        <w:t>questions, conclusions, and observations discussed during the staff debriefing sessions</w:t>
      </w:r>
    </w:p>
    <w:p w:rsidR="00C171E7" w:rsidRPr="00480D77" w:rsidRDefault="00C171E7" w:rsidP="00B93DD5">
      <w:pPr>
        <w:spacing w:before="120" w:after="120" w:line="240" w:lineRule="auto"/>
        <w:jc w:val="both"/>
        <w:rPr>
          <w:lang w:val="en-US"/>
        </w:rPr>
      </w:pPr>
    </w:p>
    <w:p w:rsidR="00C171E7" w:rsidRPr="00480D77" w:rsidRDefault="00C171E7" w:rsidP="00511AF8">
      <w:pPr>
        <w:spacing w:after="0" w:line="240" w:lineRule="auto"/>
        <w:jc w:val="both"/>
        <w:rPr>
          <w:lang w:val="en-US"/>
        </w:rPr>
      </w:pPr>
      <w:r w:rsidRPr="00480D77">
        <w:rPr>
          <w:lang w:val="en-US"/>
        </w:rPr>
        <w:t>These notes are written on standardized forms, the interview or focus group question guide, or</w:t>
      </w:r>
    </w:p>
    <w:p w:rsidR="00C171E7" w:rsidRPr="00480D77" w:rsidRDefault="00C171E7" w:rsidP="00511AF8">
      <w:pPr>
        <w:spacing w:after="0" w:line="240" w:lineRule="auto"/>
        <w:jc w:val="both"/>
        <w:rPr>
          <w:lang w:val="en-US"/>
        </w:rPr>
      </w:pPr>
      <w:proofErr w:type="gramStart"/>
      <w:r w:rsidRPr="00480D77">
        <w:rPr>
          <w:lang w:val="en-US"/>
        </w:rPr>
        <w:t>field</w:t>
      </w:r>
      <w:proofErr w:type="gramEnd"/>
      <w:r w:rsidRPr="00480D77">
        <w:rPr>
          <w:lang w:val="en-US"/>
        </w:rPr>
        <w:t xml:space="preserve"> notebooks, according to the situation.</w:t>
      </w:r>
    </w:p>
    <w:p w:rsidR="00C171E7" w:rsidRPr="00480D77" w:rsidRDefault="00C171E7" w:rsidP="00511AF8">
      <w:pPr>
        <w:spacing w:after="0" w:line="240" w:lineRule="auto"/>
        <w:jc w:val="both"/>
        <w:rPr>
          <w:lang w:val="en-US"/>
        </w:rPr>
      </w:pPr>
      <w:r w:rsidRPr="00480D77">
        <w:rPr>
          <w:lang w:val="en-US"/>
        </w:rPr>
        <w:t>For focus groups and interviews, after transcribing all relevant recordings, the transcriptionist</w:t>
      </w:r>
    </w:p>
    <w:p w:rsidR="00C171E7" w:rsidRPr="00480D77" w:rsidRDefault="00C171E7" w:rsidP="00511AF8">
      <w:pPr>
        <w:spacing w:after="0" w:line="240" w:lineRule="auto"/>
        <w:jc w:val="both"/>
        <w:rPr>
          <w:lang w:val="en-US"/>
        </w:rPr>
      </w:pPr>
      <w:proofErr w:type="gramStart"/>
      <w:r w:rsidRPr="00480D77">
        <w:rPr>
          <w:lang w:val="en-US"/>
        </w:rPr>
        <w:t>types</w:t>
      </w:r>
      <w:proofErr w:type="gramEnd"/>
      <w:r w:rsidRPr="00480D77">
        <w:rPr>
          <w:lang w:val="en-US"/>
        </w:rPr>
        <w:t xml:space="preserve"> up the interviewer’s or focus group moderator’s corresponding handwritten field notes.</w:t>
      </w:r>
    </w:p>
    <w:p w:rsidR="00C171E7" w:rsidRPr="00480D77" w:rsidRDefault="00C171E7" w:rsidP="00511AF8">
      <w:pPr>
        <w:spacing w:after="0" w:line="240" w:lineRule="auto"/>
        <w:jc w:val="both"/>
        <w:rPr>
          <w:lang w:val="en-US"/>
        </w:rPr>
      </w:pPr>
      <w:r w:rsidRPr="00480D77">
        <w:rPr>
          <w:lang w:val="en-US"/>
        </w:rPr>
        <w:t>These typed field notes could either be appended to the transcript within the same file or kept in</w:t>
      </w:r>
    </w:p>
    <w:p w:rsidR="00C171E7" w:rsidRPr="00480D77" w:rsidRDefault="00C171E7" w:rsidP="00511AF8">
      <w:pPr>
        <w:spacing w:after="0" w:line="240" w:lineRule="auto"/>
        <w:jc w:val="both"/>
        <w:rPr>
          <w:lang w:val="en-US"/>
        </w:rPr>
      </w:pPr>
      <w:proofErr w:type="gramStart"/>
      <w:r w:rsidRPr="00480D77">
        <w:rPr>
          <w:lang w:val="en-US"/>
        </w:rPr>
        <w:t>a</w:t>
      </w:r>
      <w:proofErr w:type="gramEnd"/>
      <w:r w:rsidRPr="00480D77">
        <w:rPr>
          <w:lang w:val="en-US"/>
        </w:rPr>
        <w:t xml:space="preserve"> separate file (the principal investigator or data manager would make this decision). Whatever</w:t>
      </w:r>
    </w:p>
    <w:p w:rsidR="00C171E7" w:rsidRPr="00480D77" w:rsidRDefault="00C171E7" w:rsidP="00511AF8">
      <w:pPr>
        <w:spacing w:after="0" w:line="240" w:lineRule="auto"/>
        <w:jc w:val="both"/>
        <w:rPr>
          <w:lang w:val="en-US"/>
        </w:rPr>
      </w:pPr>
      <w:proofErr w:type="gramStart"/>
      <w:r w:rsidRPr="00480D77">
        <w:rPr>
          <w:lang w:val="en-US"/>
        </w:rPr>
        <w:t>the</w:t>
      </w:r>
      <w:proofErr w:type="gramEnd"/>
      <w:r w:rsidRPr="00480D77">
        <w:rPr>
          <w:lang w:val="en-US"/>
        </w:rPr>
        <w:t xml:space="preserve"> case, the typed field notes provide contextual information that could enhance the researchers’</w:t>
      </w:r>
    </w:p>
    <w:p w:rsidR="00C171E7" w:rsidRPr="00480D77" w:rsidRDefault="00C171E7" w:rsidP="00511AF8">
      <w:pPr>
        <w:spacing w:after="0" w:line="240" w:lineRule="auto"/>
        <w:jc w:val="both"/>
        <w:rPr>
          <w:lang w:val="en-US"/>
        </w:rPr>
      </w:pPr>
      <w:proofErr w:type="gramStart"/>
      <w:r w:rsidRPr="00480D77">
        <w:rPr>
          <w:lang w:val="en-US"/>
        </w:rPr>
        <w:t>understanding</w:t>
      </w:r>
      <w:proofErr w:type="gramEnd"/>
      <w:r w:rsidRPr="00480D77">
        <w:rPr>
          <w:lang w:val="en-US"/>
        </w:rPr>
        <w:t xml:space="preserve"> of the transcript and therefore need to be easily identifiable as part of the same</w:t>
      </w:r>
    </w:p>
    <w:p w:rsidR="00C171E7" w:rsidRPr="00480D77" w:rsidRDefault="00C171E7" w:rsidP="00511AF8">
      <w:pPr>
        <w:spacing w:after="0" w:line="240" w:lineRule="auto"/>
        <w:jc w:val="both"/>
        <w:rPr>
          <w:lang w:val="en-US"/>
        </w:rPr>
      </w:pPr>
      <w:proofErr w:type="gramStart"/>
      <w:r w:rsidRPr="00480D77">
        <w:rPr>
          <w:lang w:val="en-US"/>
        </w:rPr>
        <w:t>data</w:t>
      </w:r>
      <w:proofErr w:type="gramEnd"/>
      <w:r w:rsidRPr="00480D77">
        <w:rPr>
          <w:lang w:val="en-US"/>
        </w:rPr>
        <w:t xml:space="preserve"> collection event. Expanded notes from each participant observation event should be typed as</w:t>
      </w:r>
    </w:p>
    <w:p w:rsidR="00C171E7" w:rsidRPr="00C171E7" w:rsidRDefault="00C171E7" w:rsidP="00511AF8">
      <w:pPr>
        <w:spacing w:after="0" w:line="240" w:lineRule="auto"/>
        <w:jc w:val="both"/>
        <w:rPr>
          <w:lang w:val="en-US"/>
        </w:rPr>
      </w:pPr>
      <w:proofErr w:type="gramStart"/>
      <w:r w:rsidRPr="00C171E7">
        <w:rPr>
          <w:lang w:val="en-US"/>
        </w:rPr>
        <w:t>separate</w:t>
      </w:r>
      <w:proofErr w:type="gramEnd"/>
      <w:r w:rsidRPr="00C171E7">
        <w:rPr>
          <w:lang w:val="en-US"/>
        </w:rPr>
        <w:t xml:space="preserve"> computer files.</w:t>
      </w:r>
    </w:p>
    <w:p w:rsidR="00C171E7" w:rsidRPr="00C171E7" w:rsidRDefault="00C171E7" w:rsidP="00B93DD5">
      <w:pPr>
        <w:spacing w:line="240" w:lineRule="auto"/>
        <w:rPr>
          <w:lang w:val="en-US"/>
        </w:rPr>
      </w:pPr>
    </w:p>
    <w:p w:rsidR="00511AF8" w:rsidRDefault="00511AF8" w:rsidP="00B93DD5">
      <w:pPr>
        <w:spacing w:line="240" w:lineRule="auto"/>
        <w:rPr>
          <w:lang w:val="en-US"/>
        </w:rPr>
      </w:pPr>
    </w:p>
    <w:p w:rsidR="00511AF8" w:rsidRDefault="00511AF8" w:rsidP="00B93DD5">
      <w:pPr>
        <w:spacing w:line="240" w:lineRule="auto"/>
        <w:rPr>
          <w:lang w:val="en-US"/>
        </w:rPr>
      </w:pPr>
    </w:p>
    <w:p w:rsidR="00C171E7" w:rsidRPr="00480D77" w:rsidRDefault="00C171E7" w:rsidP="00B93DD5">
      <w:pPr>
        <w:spacing w:line="240" w:lineRule="auto"/>
        <w:rPr>
          <w:lang w:val="en-US"/>
        </w:rPr>
      </w:pPr>
      <w:r w:rsidRPr="00511AF8">
        <w:rPr>
          <w:b/>
          <w:lang w:val="en-US"/>
        </w:rPr>
        <w:lastRenderedPageBreak/>
        <w:t>Writing the Report</w:t>
      </w:r>
    </w:p>
    <w:p w:rsidR="00C171E7" w:rsidRPr="00511AF8" w:rsidRDefault="00C171E7" w:rsidP="00511AF8">
      <w:pPr>
        <w:pStyle w:val="Prrafodelista"/>
        <w:numPr>
          <w:ilvl w:val="0"/>
          <w:numId w:val="22"/>
        </w:numPr>
        <w:spacing w:line="240" w:lineRule="auto"/>
        <w:jc w:val="both"/>
        <w:rPr>
          <w:lang w:val="en-US"/>
        </w:rPr>
      </w:pPr>
      <w:r w:rsidRPr="00511AF8">
        <w:rPr>
          <w:lang w:val="en-US"/>
        </w:rPr>
        <w:t xml:space="preserve">Determine what is essential and make that the focus of the evaluation report and other communication strategies (e.g., oral reports). </w:t>
      </w:r>
    </w:p>
    <w:p w:rsidR="00C171E7" w:rsidRPr="00511AF8" w:rsidRDefault="00C171E7" w:rsidP="00511AF8">
      <w:pPr>
        <w:pStyle w:val="Prrafodelista"/>
        <w:numPr>
          <w:ilvl w:val="0"/>
          <w:numId w:val="22"/>
        </w:numPr>
        <w:spacing w:line="240" w:lineRule="auto"/>
        <w:jc w:val="both"/>
        <w:rPr>
          <w:lang w:val="en-US"/>
        </w:rPr>
      </w:pPr>
      <w:r w:rsidRPr="00511AF8">
        <w:rPr>
          <w:lang w:val="en-US"/>
        </w:rPr>
        <w:t>Focus on what will be most useful and meaningful. Even a comprehensive report will have to omit a great deal of information collected by the qualitative evaluator. Evaluators who try to include everything risk losing their readers in the sheer volume of the presentation. To enhance a report’s impact, the evaluation should address each major evaluation question clearly, that is, succinctly present the descriptive findings, analysis, and interpretation of each focused issue.</w:t>
      </w:r>
    </w:p>
    <w:p w:rsidR="00C171E7" w:rsidRDefault="00C171E7" w:rsidP="00B93DD5">
      <w:pPr>
        <w:pStyle w:val="Prrafodelista"/>
        <w:numPr>
          <w:ilvl w:val="0"/>
          <w:numId w:val="22"/>
        </w:numPr>
        <w:spacing w:line="240" w:lineRule="auto"/>
        <w:jc w:val="both"/>
        <w:rPr>
          <w:lang w:val="en-US"/>
        </w:rPr>
      </w:pPr>
      <w:r w:rsidRPr="00511AF8">
        <w:rPr>
          <w:lang w:val="en-US"/>
        </w:rPr>
        <w:t>An evaluation report should be readable, understandable, and relatively free of academic jargon.</w:t>
      </w:r>
    </w:p>
    <w:p w:rsidR="00511AF8" w:rsidRPr="00511AF8" w:rsidRDefault="00511AF8" w:rsidP="00B93DD5">
      <w:pPr>
        <w:pStyle w:val="Prrafodelista"/>
        <w:numPr>
          <w:ilvl w:val="0"/>
          <w:numId w:val="22"/>
        </w:numPr>
        <w:spacing w:line="240" w:lineRule="auto"/>
        <w:jc w:val="both"/>
        <w:rPr>
          <w:lang w:val="en-US"/>
        </w:rPr>
      </w:pPr>
    </w:p>
    <w:p w:rsidR="00C171E7" w:rsidRPr="00480D77" w:rsidRDefault="00C171E7" w:rsidP="00B93DD5">
      <w:pPr>
        <w:spacing w:line="240" w:lineRule="auto"/>
        <w:rPr>
          <w:lang w:val="en-US"/>
        </w:rPr>
      </w:pPr>
      <w:r w:rsidRPr="00480D77">
        <w:rPr>
          <w:lang w:val="en-US"/>
        </w:rPr>
        <w:t>Review the evaluation findings to distinguish functions like the following:</w:t>
      </w:r>
    </w:p>
    <w:p w:rsidR="00C171E7" w:rsidRPr="00511AF8" w:rsidRDefault="00C171E7" w:rsidP="00511AF8">
      <w:pPr>
        <w:pStyle w:val="Prrafodelista"/>
        <w:numPr>
          <w:ilvl w:val="0"/>
          <w:numId w:val="23"/>
        </w:numPr>
        <w:spacing w:line="240" w:lineRule="auto"/>
        <w:rPr>
          <w:lang w:val="en-US"/>
        </w:rPr>
      </w:pPr>
      <w:r w:rsidRPr="00511AF8">
        <w:rPr>
          <w:lang w:val="en-US"/>
        </w:rPr>
        <w:t>Confirm and highlight major evaluation findings supported by the qualitative data.</w:t>
      </w:r>
    </w:p>
    <w:p w:rsidR="00C171E7" w:rsidRPr="00511AF8" w:rsidRDefault="00C171E7" w:rsidP="00511AF8">
      <w:pPr>
        <w:pStyle w:val="Prrafodelista"/>
        <w:numPr>
          <w:ilvl w:val="0"/>
          <w:numId w:val="23"/>
        </w:numPr>
        <w:spacing w:line="240" w:lineRule="auto"/>
        <w:rPr>
          <w:lang w:val="en-US"/>
        </w:rPr>
      </w:pPr>
      <w:r w:rsidRPr="00511AF8">
        <w:rPr>
          <w:lang w:val="en-US"/>
        </w:rPr>
        <w:t>Disabuse people of misconceptions about the program.</w:t>
      </w:r>
    </w:p>
    <w:p w:rsidR="00C171E7" w:rsidRDefault="00C171E7" w:rsidP="00B93DD5">
      <w:pPr>
        <w:pStyle w:val="Prrafodelista"/>
        <w:numPr>
          <w:ilvl w:val="0"/>
          <w:numId w:val="23"/>
        </w:numPr>
        <w:spacing w:line="240" w:lineRule="auto"/>
        <w:rPr>
          <w:lang w:val="en-US"/>
        </w:rPr>
      </w:pPr>
      <w:r w:rsidRPr="00511AF8">
        <w:rPr>
          <w:lang w:val="en-US"/>
        </w:rPr>
        <w:t>Illuminate important things not previously known or understood that should be known or understood</w:t>
      </w:r>
    </w:p>
    <w:p w:rsidR="00511AF8" w:rsidRPr="00511AF8" w:rsidRDefault="00511AF8" w:rsidP="00511AF8">
      <w:pPr>
        <w:pStyle w:val="Prrafodelista"/>
        <w:spacing w:line="240" w:lineRule="auto"/>
        <w:rPr>
          <w:lang w:val="en-US"/>
        </w:rPr>
      </w:pPr>
    </w:p>
    <w:p w:rsidR="00C171E7" w:rsidRPr="00480D77" w:rsidRDefault="00C171E7" w:rsidP="00511AF8">
      <w:pPr>
        <w:spacing w:line="240" w:lineRule="auto"/>
        <w:jc w:val="both"/>
        <w:rPr>
          <w:lang w:val="en-US"/>
        </w:rPr>
      </w:pPr>
      <w:r w:rsidRPr="00480D77">
        <w:rPr>
          <w:lang w:val="en-US"/>
        </w:rPr>
        <w:t>One of the great appeals of qualitative evaluation is the ability to render experiences in convincing detail. Narrative from even a single case, rendered to convey a person’s own words and feelings, is a very powerful way to draw attention to an issue or a point of view.</w:t>
      </w:r>
    </w:p>
    <w:p w:rsidR="00511AF8" w:rsidRDefault="00511AF8" w:rsidP="00511AF8">
      <w:pPr>
        <w:spacing w:line="240" w:lineRule="auto"/>
        <w:jc w:val="both"/>
        <w:rPr>
          <w:lang w:val="en-US"/>
        </w:rPr>
      </w:pPr>
    </w:p>
    <w:p w:rsidR="00511AF8" w:rsidRPr="00511AF8" w:rsidRDefault="00511AF8" w:rsidP="00511AF8">
      <w:pPr>
        <w:spacing w:line="240" w:lineRule="auto"/>
        <w:jc w:val="both"/>
        <w:rPr>
          <w:b/>
          <w:lang w:val="en-US"/>
        </w:rPr>
      </w:pPr>
      <w:r>
        <w:rPr>
          <w:b/>
          <w:lang w:val="en-US"/>
        </w:rPr>
        <w:t>Conclusion</w:t>
      </w:r>
    </w:p>
    <w:p w:rsidR="00C171E7" w:rsidRPr="00480D77" w:rsidRDefault="00C171E7" w:rsidP="00511AF8">
      <w:pPr>
        <w:spacing w:line="240" w:lineRule="auto"/>
        <w:jc w:val="both"/>
        <w:rPr>
          <w:lang w:val="en-US"/>
        </w:rPr>
      </w:pPr>
      <w:r w:rsidRPr="00480D77">
        <w:rPr>
          <w:lang w:val="en-US"/>
        </w:rPr>
        <w:t>Most of us respond favorably to stories, to narratives that chronicle the experiences of individuals. In the context of program evaluations, it is often much easier to communicate key findings by using case examples. For many clients, tables do not convey a lot of intuitive meaning. Graphs are better; but narratives, in some cases, are best.</w:t>
      </w:r>
    </w:p>
    <w:p w:rsidR="00C171E7" w:rsidRPr="00480D77" w:rsidRDefault="00C171E7" w:rsidP="00511AF8">
      <w:pPr>
        <w:spacing w:line="240" w:lineRule="auto"/>
        <w:jc w:val="both"/>
        <w:rPr>
          <w:lang w:val="en-US"/>
        </w:rPr>
      </w:pPr>
      <w:r w:rsidRPr="00480D77">
        <w:rPr>
          <w:lang w:val="en-US"/>
        </w:rPr>
        <w:t xml:space="preserve">In program evaluations, qualitative input often carry a lot of weight, we can </w:t>
      </w:r>
      <w:r w:rsidRPr="00480D77">
        <w:rPr>
          <w:bCs/>
          <w:lang w:val="en-US"/>
        </w:rPr>
        <w:t>relate to the experiences of individuals more readily</w:t>
      </w:r>
      <w:r w:rsidRPr="00480D77">
        <w:rPr>
          <w:lang w:val="en-US"/>
        </w:rPr>
        <w:t xml:space="preserve"> than we can understand the aggregated/summarized experiences of many.</w:t>
      </w:r>
    </w:p>
    <w:p w:rsidR="00C171E7" w:rsidRPr="00480D77" w:rsidRDefault="00C171E7" w:rsidP="00511AF8">
      <w:pPr>
        <w:spacing w:line="240" w:lineRule="auto"/>
        <w:jc w:val="both"/>
        <w:rPr>
          <w:lang w:val="en-US"/>
        </w:rPr>
      </w:pPr>
      <w:r w:rsidRPr="00480D77">
        <w:rPr>
          <w:lang w:val="en-US"/>
        </w:rPr>
        <w:t xml:space="preserve">Qualitative research results could help us </w:t>
      </w:r>
      <w:r w:rsidRPr="00480D77">
        <w:rPr>
          <w:bCs/>
          <w:lang w:val="en-US"/>
        </w:rPr>
        <w:t>make significant adaptations, changes or enhance</w:t>
      </w:r>
      <w:r w:rsidRPr="00480D77">
        <w:rPr>
          <w:lang w:val="en-US"/>
        </w:rPr>
        <w:t xml:space="preserve"> the overall Evaluation process.</w:t>
      </w:r>
      <w:r w:rsidR="00511AF8">
        <w:rPr>
          <w:lang w:val="en-US"/>
        </w:rPr>
        <w:t xml:space="preserve"> </w:t>
      </w:r>
      <w:r w:rsidRPr="00480D77">
        <w:rPr>
          <w:lang w:val="en-US"/>
        </w:rPr>
        <w:t xml:space="preserve">We have to </w:t>
      </w:r>
      <w:r w:rsidRPr="00480D77">
        <w:rPr>
          <w:bCs/>
          <w:lang w:val="en-US"/>
        </w:rPr>
        <w:t>decide in which stage</w:t>
      </w:r>
      <w:r w:rsidRPr="00480D77">
        <w:rPr>
          <w:lang w:val="en-US"/>
        </w:rPr>
        <w:t xml:space="preserve"> of the Evaluation process we could better use a Qualitative research: Design, Implementation, Results, maybe during the whole process </w:t>
      </w:r>
      <w:proofErr w:type="gramStart"/>
      <w:r w:rsidRPr="00480D77">
        <w:rPr>
          <w:lang w:val="en-US"/>
        </w:rPr>
        <w:t>or  in</w:t>
      </w:r>
      <w:proofErr w:type="gramEnd"/>
      <w:r w:rsidRPr="00480D77">
        <w:rPr>
          <w:lang w:val="en-US"/>
        </w:rPr>
        <w:t xml:space="preserve"> between phases.</w:t>
      </w:r>
    </w:p>
    <w:p w:rsidR="00C171E7" w:rsidRPr="00480D77" w:rsidRDefault="00C171E7" w:rsidP="00B93DD5">
      <w:pPr>
        <w:spacing w:line="240" w:lineRule="auto"/>
        <w:rPr>
          <w:lang w:val="en-US"/>
        </w:rPr>
      </w:pPr>
      <w:r w:rsidRPr="00480D77">
        <w:rPr>
          <w:lang w:val="en-US"/>
        </w:rPr>
        <w:t>For program evaluators, there is both an opp</w:t>
      </w:r>
      <w:r w:rsidR="00511AF8">
        <w:rPr>
          <w:lang w:val="en-US"/>
        </w:rPr>
        <w:t>ortunity and a caution in this:</w:t>
      </w:r>
    </w:p>
    <w:p w:rsidR="00C171E7" w:rsidRPr="00511AF8" w:rsidRDefault="00C171E7" w:rsidP="00511AF8">
      <w:pPr>
        <w:pStyle w:val="Prrafodelista"/>
        <w:numPr>
          <w:ilvl w:val="0"/>
          <w:numId w:val="24"/>
        </w:numPr>
        <w:spacing w:line="240" w:lineRule="auto"/>
        <w:rPr>
          <w:lang w:val="en-US"/>
        </w:rPr>
      </w:pPr>
      <w:r w:rsidRPr="00511AF8">
        <w:rPr>
          <w:lang w:val="en-US"/>
        </w:rPr>
        <w:t xml:space="preserve">The opportunity: to be able to use cases and qualitative evidence to render evaluation </w:t>
      </w:r>
      <w:r w:rsidRPr="00511AF8">
        <w:rPr>
          <w:bCs/>
          <w:lang w:val="en-US"/>
        </w:rPr>
        <w:t>findings more tangible</w:t>
      </w:r>
      <w:r w:rsidRPr="00511AF8">
        <w:rPr>
          <w:lang w:val="en-US"/>
        </w:rPr>
        <w:t>, and, ultimately, more useful.</w:t>
      </w:r>
    </w:p>
    <w:p w:rsidR="00C171E7" w:rsidRPr="00511AF8" w:rsidRDefault="00C171E7" w:rsidP="00511AF8">
      <w:pPr>
        <w:pStyle w:val="Prrafodelista"/>
        <w:numPr>
          <w:ilvl w:val="0"/>
          <w:numId w:val="24"/>
        </w:numPr>
        <w:spacing w:line="240" w:lineRule="auto"/>
        <w:rPr>
          <w:lang w:val="en-US"/>
        </w:rPr>
      </w:pPr>
      <w:r w:rsidRPr="00511AF8">
        <w:rPr>
          <w:bCs/>
          <w:lang w:val="en-US"/>
        </w:rPr>
        <w:t>The caution</w:t>
      </w:r>
      <w:r w:rsidRPr="00511AF8">
        <w:rPr>
          <w:lang w:val="en-US"/>
        </w:rPr>
        <w:t xml:space="preserve">: to conduct qualitative evaluation with an experienced team that has the </w:t>
      </w:r>
      <w:r w:rsidRPr="00511AF8">
        <w:rPr>
          <w:bCs/>
          <w:lang w:val="en-US"/>
        </w:rPr>
        <w:t>knowledge</w:t>
      </w:r>
      <w:r w:rsidRPr="00511AF8">
        <w:rPr>
          <w:lang w:val="en-US"/>
        </w:rPr>
        <w:t xml:space="preserve"> on using the methodology, applying the instruments, collecting the data and presenting results.</w:t>
      </w:r>
    </w:p>
    <w:p w:rsidR="00C171E7" w:rsidRDefault="00C171E7" w:rsidP="00C171E7">
      <w:pPr>
        <w:rPr>
          <w:lang w:val="en-US"/>
        </w:rPr>
      </w:pPr>
    </w:p>
    <w:p w:rsidR="00C171E7" w:rsidRPr="00480D77" w:rsidRDefault="00C171E7" w:rsidP="00C171E7">
      <w:pPr>
        <w:autoSpaceDE w:val="0"/>
        <w:autoSpaceDN w:val="0"/>
        <w:adjustRightInd w:val="0"/>
        <w:spacing w:after="0" w:line="240" w:lineRule="auto"/>
        <w:jc w:val="both"/>
        <w:rPr>
          <w:rFonts w:cstheme="minorHAnsi"/>
          <w:lang w:val="en-US"/>
        </w:rPr>
      </w:pPr>
    </w:p>
    <w:p w:rsidR="00C171E7" w:rsidRPr="00480D77" w:rsidRDefault="00C171E7" w:rsidP="00C171E7">
      <w:pPr>
        <w:autoSpaceDE w:val="0"/>
        <w:autoSpaceDN w:val="0"/>
        <w:adjustRightInd w:val="0"/>
        <w:spacing w:after="0" w:line="240" w:lineRule="auto"/>
        <w:jc w:val="both"/>
        <w:rPr>
          <w:rFonts w:cstheme="minorHAnsi"/>
          <w:color w:val="231F20"/>
          <w:lang w:val="en-US"/>
        </w:rPr>
      </w:pPr>
    </w:p>
    <w:p w:rsidR="00C171E7" w:rsidRPr="00480D77" w:rsidRDefault="00C171E7" w:rsidP="00C171E7">
      <w:pPr>
        <w:autoSpaceDE w:val="0"/>
        <w:autoSpaceDN w:val="0"/>
        <w:adjustRightInd w:val="0"/>
        <w:spacing w:after="0" w:line="240" w:lineRule="auto"/>
        <w:jc w:val="both"/>
        <w:rPr>
          <w:rFonts w:cstheme="minorHAnsi"/>
          <w:color w:val="231F20"/>
          <w:lang w:val="en-US"/>
        </w:rPr>
      </w:pPr>
      <w:r w:rsidRPr="00480D77">
        <w:rPr>
          <w:rFonts w:cstheme="minorHAnsi"/>
          <w:noProof/>
          <w:color w:val="231F20"/>
          <w:lang w:eastAsia="es-MX"/>
        </w:rPr>
        <w:drawing>
          <wp:inline distT="0" distB="0" distL="0" distR="0">
            <wp:extent cx="6199200" cy="4088350"/>
            <wp:effectExtent l="0" t="38100" r="0" b="455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171E7" w:rsidRPr="00480D77" w:rsidRDefault="00C171E7" w:rsidP="00C171E7">
      <w:pPr>
        <w:autoSpaceDE w:val="0"/>
        <w:autoSpaceDN w:val="0"/>
        <w:adjustRightInd w:val="0"/>
        <w:spacing w:after="0" w:line="240" w:lineRule="auto"/>
        <w:jc w:val="both"/>
        <w:rPr>
          <w:rFonts w:cstheme="minorHAnsi"/>
          <w:color w:val="231F20"/>
          <w:lang w:val="en-US"/>
        </w:rPr>
      </w:pPr>
    </w:p>
    <w:p w:rsidR="00C171E7" w:rsidRDefault="00C171E7" w:rsidP="00C171E7">
      <w:pPr>
        <w:autoSpaceDE w:val="0"/>
        <w:autoSpaceDN w:val="0"/>
        <w:adjustRightInd w:val="0"/>
        <w:spacing w:after="0" w:line="240" w:lineRule="auto"/>
        <w:jc w:val="both"/>
        <w:rPr>
          <w:rFonts w:cstheme="minorHAnsi"/>
          <w:b/>
          <w:color w:val="231F20"/>
          <w:lang w:val="en-US"/>
        </w:rPr>
      </w:pPr>
    </w:p>
    <w:p w:rsidR="00C171E7" w:rsidRDefault="00C171E7" w:rsidP="00C171E7">
      <w:pPr>
        <w:autoSpaceDE w:val="0"/>
        <w:autoSpaceDN w:val="0"/>
        <w:adjustRightInd w:val="0"/>
        <w:spacing w:after="0" w:line="240" w:lineRule="auto"/>
        <w:jc w:val="both"/>
        <w:rPr>
          <w:rFonts w:cstheme="minorHAnsi"/>
          <w:b/>
          <w:color w:val="231F20"/>
          <w:lang w:val="en-US"/>
        </w:rPr>
      </w:pPr>
    </w:p>
    <w:p w:rsidR="00C171E7" w:rsidRDefault="00C171E7" w:rsidP="00C171E7">
      <w:pPr>
        <w:autoSpaceDE w:val="0"/>
        <w:autoSpaceDN w:val="0"/>
        <w:adjustRightInd w:val="0"/>
        <w:spacing w:after="0" w:line="240" w:lineRule="auto"/>
        <w:jc w:val="both"/>
        <w:rPr>
          <w:rFonts w:cstheme="minorHAnsi"/>
          <w:b/>
          <w:color w:val="231F20"/>
          <w:lang w:val="en-US"/>
        </w:rPr>
      </w:pPr>
    </w:p>
    <w:p w:rsidR="00C171E7" w:rsidRDefault="00C171E7" w:rsidP="00C171E7">
      <w:pPr>
        <w:autoSpaceDE w:val="0"/>
        <w:autoSpaceDN w:val="0"/>
        <w:adjustRightInd w:val="0"/>
        <w:spacing w:after="0" w:line="240" w:lineRule="auto"/>
        <w:jc w:val="both"/>
        <w:rPr>
          <w:rFonts w:cstheme="minorHAnsi"/>
          <w:b/>
          <w:color w:val="231F20"/>
          <w:lang w:val="en-US"/>
        </w:rPr>
      </w:pPr>
    </w:p>
    <w:p w:rsidR="00C171E7" w:rsidRDefault="00C171E7" w:rsidP="00C171E7">
      <w:pPr>
        <w:autoSpaceDE w:val="0"/>
        <w:autoSpaceDN w:val="0"/>
        <w:adjustRightInd w:val="0"/>
        <w:spacing w:after="0" w:line="240" w:lineRule="auto"/>
        <w:jc w:val="both"/>
        <w:rPr>
          <w:rFonts w:cstheme="minorHAnsi"/>
          <w:b/>
          <w:color w:val="231F20"/>
          <w:lang w:val="en-US"/>
        </w:rPr>
      </w:pPr>
    </w:p>
    <w:p w:rsidR="00C171E7" w:rsidRPr="00480D77" w:rsidRDefault="005A620B" w:rsidP="00C171E7">
      <w:pPr>
        <w:autoSpaceDE w:val="0"/>
        <w:autoSpaceDN w:val="0"/>
        <w:adjustRightInd w:val="0"/>
        <w:spacing w:after="0" w:line="240" w:lineRule="auto"/>
        <w:jc w:val="both"/>
        <w:rPr>
          <w:rFonts w:cstheme="minorHAnsi"/>
          <w:b/>
          <w:color w:val="231F20"/>
          <w:lang w:val="en-US"/>
        </w:rPr>
      </w:pPr>
      <w:r>
        <w:rPr>
          <w:rFonts w:cstheme="minorHAnsi"/>
          <w:b/>
          <w:color w:val="231F20"/>
          <w:lang w:val="en-US"/>
        </w:rPr>
        <w:t xml:space="preserve">Bibliography and </w:t>
      </w:r>
      <w:r w:rsidR="00C171E7" w:rsidRPr="00480D77">
        <w:rPr>
          <w:rFonts w:cstheme="minorHAnsi"/>
          <w:b/>
          <w:color w:val="231F20"/>
          <w:lang w:val="en-US"/>
        </w:rPr>
        <w:t>Suggested Readings</w:t>
      </w:r>
    </w:p>
    <w:p w:rsidR="00C171E7" w:rsidRPr="00480D77" w:rsidRDefault="00C171E7" w:rsidP="00C171E7">
      <w:pPr>
        <w:autoSpaceDE w:val="0"/>
        <w:autoSpaceDN w:val="0"/>
        <w:adjustRightInd w:val="0"/>
        <w:spacing w:after="0" w:line="240" w:lineRule="auto"/>
        <w:rPr>
          <w:rFonts w:cstheme="minorHAnsi"/>
          <w:color w:val="231F20"/>
          <w:lang w:val="en-US"/>
        </w:rPr>
      </w:pPr>
    </w:p>
    <w:p w:rsidR="00C171E7" w:rsidRPr="00480D77" w:rsidRDefault="00C171E7" w:rsidP="00511AF8">
      <w:pPr>
        <w:autoSpaceDE w:val="0"/>
        <w:autoSpaceDN w:val="0"/>
        <w:adjustRightInd w:val="0"/>
        <w:spacing w:after="0" w:line="240" w:lineRule="auto"/>
        <w:jc w:val="both"/>
        <w:rPr>
          <w:rFonts w:cstheme="minorHAnsi"/>
          <w:color w:val="231F20"/>
          <w:lang w:val="en-US"/>
        </w:rPr>
      </w:pPr>
      <w:r w:rsidRPr="00480D77">
        <w:rPr>
          <w:rFonts w:cstheme="minorHAnsi"/>
          <w:color w:val="231F20"/>
          <w:lang w:val="en-US"/>
        </w:rPr>
        <w:t xml:space="preserve">Mack N., </w:t>
      </w:r>
      <w:proofErr w:type="spellStart"/>
      <w:r w:rsidRPr="00480D77">
        <w:rPr>
          <w:rFonts w:cstheme="minorHAnsi"/>
          <w:color w:val="231F20"/>
          <w:lang w:val="en-US"/>
        </w:rPr>
        <w:t>Woodsong</w:t>
      </w:r>
      <w:proofErr w:type="spellEnd"/>
      <w:r w:rsidRPr="00480D77">
        <w:rPr>
          <w:rFonts w:cstheme="minorHAnsi"/>
          <w:color w:val="231F20"/>
          <w:lang w:val="en-US"/>
        </w:rPr>
        <w:t xml:space="preserve">, K. et al. </w:t>
      </w:r>
      <w:r w:rsidRPr="00480D77">
        <w:rPr>
          <w:rFonts w:cstheme="minorHAnsi"/>
          <w:i/>
          <w:color w:val="231F20"/>
          <w:lang w:val="en-US"/>
        </w:rPr>
        <w:t xml:space="preserve">Qualitative Research Methods: </w:t>
      </w:r>
      <w:proofErr w:type="gramStart"/>
      <w:r w:rsidRPr="00480D77">
        <w:rPr>
          <w:rFonts w:cstheme="minorHAnsi"/>
          <w:i/>
          <w:color w:val="231F20"/>
          <w:lang w:val="en-US"/>
        </w:rPr>
        <w:t>A</w:t>
      </w:r>
      <w:proofErr w:type="gramEnd"/>
      <w:r w:rsidRPr="00480D77">
        <w:rPr>
          <w:rFonts w:cstheme="minorHAnsi"/>
          <w:i/>
          <w:color w:val="231F20"/>
          <w:lang w:val="en-US"/>
        </w:rPr>
        <w:t xml:space="preserve"> Data Collector’s Field Guide</w:t>
      </w:r>
      <w:r w:rsidRPr="00480D77">
        <w:rPr>
          <w:rFonts w:cstheme="minorHAnsi"/>
          <w:color w:val="231F20"/>
          <w:lang w:val="en-US"/>
        </w:rPr>
        <w:t xml:space="preserve">, Family Health International, 2005.  </w:t>
      </w:r>
      <w:hyperlink r:id="rId11" w:history="1">
        <w:r w:rsidRPr="00480D77">
          <w:rPr>
            <w:rStyle w:val="Hipervnculo"/>
            <w:rFonts w:cstheme="minorHAnsi"/>
            <w:lang w:val="en-US"/>
          </w:rPr>
          <w:t>http://www.fhi.org</w:t>
        </w:r>
      </w:hyperlink>
    </w:p>
    <w:p w:rsidR="00C171E7" w:rsidRPr="00480D77" w:rsidRDefault="00C171E7" w:rsidP="00511AF8">
      <w:pPr>
        <w:autoSpaceDE w:val="0"/>
        <w:autoSpaceDN w:val="0"/>
        <w:adjustRightInd w:val="0"/>
        <w:spacing w:after="0" w:line="240" w:lineRule="auto"/>
        <w:jc w:val="both"/>
        <w:rPr>
          <w:rFonts w:cstheme="minorHAnsi"/>
          <w:color w:val="231F20"/>
          <w:lang w:val="en-US"/>
        </w:rPr>
      </w:pPr>
    </w:p>
    <w:p w:rsidR="00C171E7" w:rsidRPr="00480D77" w:rsidRDefault="00C171E7" w:rsidP="00511AF8">
      <w:pPr>
        <w:autoSpaceDE w:val="0"/>
        <w:autoSpaceDN w:val="0"/>
        <w:adjustRightInd w:val="0"/>
        <w:spacing w:after="0" w:line="240" w:lineRule="auto"/>
        <w:jc w:val="both"/>
        <w:rPr>
          <w:rFonts w:cstheme="minorHAnsi"/>
          <w:lang w:val="en-US"/>
        </w:rPr>
      </w:pPr>
      <w:r w:rsidRPr="00480D77">
        <w:rPr>
          <w:rFonts w:cstheme="minorHAnsi"/>
          <w:bCs/>
          <w:lang w:val="en-US"/>
        </w:rPr>
        <w:t xml:space="preserve">Patton M. </w:t>
      </w:r>
      <w:r w:rsidRPr="00480D77">
        <w:rPr>
          <w:rFonts w:cstheme="minorHAnsi"/>
          <w:bCs/>
          <w:i/>
          <w:lang w:val="en-US"/>
        </w:rPr>
        <w:t>Qualitative Evaluation Checklist</w:t>
      </w:r>
      <w:r w:rsidRPr="00480D77">
        <w:rPr>
          <w:rFonts w:cstheme="minorHAnsi"/>
          <w:bCs/>
          <w:lang w:val="en-US"/>
        </w:rPr>
        <w:t xml:space="preserve">, </w:t>
      </w:r>
      <w:proofErr w:type="gramStart"/>
      <w:r w:rsidRPr="00480D77">
        <w:rPr>
          <w:rFonts w:cstheme="minorHAnsi"/>
          <w:lang w:val="en-US"/>
        </w:rPr>
        <w:t>The</w:t>
      </w:r>
      <w:proofErr w:type="gramEnd"/>
      <w:r w:rsidRPr="00480D77">
        <w:rPr>
          <w:rFonts w:cstheme="minorHAnsi"/>
          <w:lang w:val="en-US"/>
        </w:rPr>
        <w:t xml:space="preserve"> Evaluation Center, 2003</w:t>
      </w:r>
    </w:p>
    <w:p w:rsidR="00C171E7" w:rsidRPr="00480D77" w:rsidRDefault="00C171E7" w:rsidP="00511AF8">
      <w:pPr>
        <w:autoSpaceDE w:val="0"/>
        <w:autoSpaceDN w:val="0"/>
        <w:adjustRightInd w:val="0"/>
        <w:spacing w:after="0" w:line="240" w:lineRule="auto"/>
        <w:jc w:val="both"/>
        <w:rPr>
          <w:rFonts w:cstheme="minorHAnsi"/>
          <w:lang w:val="en-US"/>
        </w:rPr>
      </w:pPr>
    </w:p>
    <w:p w:rsidR="00C171E7" w:rsidRPr="00480D77" w:rsidRDefault="00C171E7" w:rsidP="00511AF8">
      <w:pPr>
        <w:autoSpaceDE w:val="0"/>
        <w:autoSpaceDN w:val="0"/>
        <w:adjustRightInd w:val="0"/>
        <w:spacing w:after="0" w:line="240" w:lineRule="auto"/>
        <w:jc w:val="both"/>
        <w:rPr>
          <w:rFonts w:cstheme="minorHAnsi"/>
          <w:i/>
          <w:iCs/>
          <w:color w:val="231F20"/>
          <w:lang w:val="en-US"/>
        </w:rPr>
      </w:pPr>
      <w:proofErr w:type="spellStart"/>
      <w:proofErr w:type="gramStart"/>
      <w:r w:rsidRPr="00480D77">
        <w:rPr>
          <w:rFonts w:cstheme="minorHAnsi"/>
          <w:color w:val="231F20"/>
          <w:lang w:val="en-US"/>
        </w:rPr>
        <w:t>Bogdewic</w:t>
      </w:r>
      <w:proofErr w:type="spellEnd"/>
      <w:r w:rsidR="00511AF8">
        <w:rPr>
          <w:rFonts w:cstheme="minorHAnsi"/>
          <w:color w:val="231F20"/>
          <w:lang w:val="en-US"/>
        </w:rPr>
        <w:t>,</w:t>
      </w:r>
      <w:r w:rsidRPr="00480D77">
        <w:rPr>
          <w:rFonts w:cstheme="minorHAnsi"/>
          <w:color w:val="231F20"/>
          <w:lang w:val="en-US"/>
        </w:rPr>
        <w:t xml:space="preserve"> SP.</w:t>
      </w:r>
      <w:r w:rsidR="00511AF8">
        <w:rPr>
          <w:rFonts w:cstheme="minorHAnsi"/>
          <w:color w:val="231F20"/>
          <w:lang w:val="en-US"/>
        </w:rPr>
        <w:t xml:space="preserve"> </w:t>
      </w:r>
      <w:r w:rsidRPr="00480D77">
        <w:rPr>
          <w:rFonts w:cstheme="minorHAnsi"/>
          <w:color w:val="231F20"/>
          <w:lang w:val="en-US"/>
        </w:rPr>
        <w:t>Participant observation.</w:t>
      </w:r>
      <w:proofErr w:type="gramEnd"/>
      <w:r w:rsidRPr="00480D77">
        <w:rPr>
          <w:rFonts w:cstheme="minorHAnsi"/>
          <w:color w:val="231F20"/>
          <w:lang w:val="en-US"/>
        </w:rPr>
        <w:t xml:space="preserve"> In Crabtree BF, Miller W (</w:t>
      </w:r>
      <w:proofErr w:type="gramStart"/>
      <w:r w:rsidRPr="00480D77">
        <w:rPr>
          <w:rFonts w:cstheme="minorHAnsi"/>
          <w:color w:val="231F20"/>
          <w:lang w:val="en-US"/>
        </w:rPr>
        <w:t>eds</w:t>
      </w:r>
      <w:proofErr w:type="gramEnd"/>
      <w:r w:rsidRPr="00480D77">
        <w:rPr>
          <w:rFonts w:cstheme="minorHAnsi"/>
          <w:color w:val="231F20"/>
          <w:lang w:val="en-US"/>
        </w:rPr>
        <w:t xml:space="preserve">.). </w:t>
      </w:r>
      <w:r w:rsidRPr="00480D77">
        <w:rPr>
          <w:rFonts w:cstheme="minorHAnsi"/>
          <w:i/>
          <w:iCs/>
          <w:color w:val="231F20"/>
          <w:lang w:val="en-US"/>
        </w:rPr>
        <w:t>Doing Qualitative</w:t>
      </w:r>
    </w:p>
    <w:p w:rsidR="00C171E7" w:rsidRPr="00480D77" w:rsidRDefault="00C171E7" w:rsidP="00511AF8">
      <w:pPr>
        <w:autoSpaceDE w:val="0"/>
        <w:autoSpaceDN w:val="0"/>
        <w:adjustRightInd w:val="0"/>
        <w:spacing w:after="0" w:line="240" w:lineRule="auto"/>
        <w:jc w:val="both"/>
        <w:rPr>
          <w:rFonts w:cstheme="minorHAnsi"/>
          <w:color w:val="231F20"/>
          <w:lang w:val="en-US"/>
        </w:rPr>
      </w:pPr>
      <w:proofErr w:type="gramStart"/>
      <w:r w:rsidRPr="00480D77">
        <w:rPr>
          <w:rFonts w:cstheme="minorHAnsi"/>
          <w:i/>
          <w:iCs/>
          <w:color w:val="231F20"/>
          <w:lang w:val="en-US"/>
        </w:rPr>
        <w:t>Research</w:t>
      </w:r>
      <w:r w:rsidRPr="00480D77">
        <w:rPr>
          <w:rFonts w:cstheme="minorHAnsi"/>
          <w:color w:val="231F20"/>
          <w:lang w:val="en-US"/>
        </w:rPr>
        <w:t>.</w:t>
      </w:r>
      <w:proofErr w:type="gramEnd"/>
      <w:r w:rsidRPr="00480D77">
        <w:rPr>
          <w:rFonts w:cstheme="minorHAnsi"/>
          <w:color w:val="231F20"/>
          <w:lang w:val="en-US"/>
        </w:rPr>
        <w:t xml:space="preserve"> Newbury Park, CA: Sage Publications, 1992.</w:t>
      </w:r>
    </w:p>
    <w:p w:rsidR="00C171E7" w:rsidRPr="00480D77" w:rsidRDefault="00C171E7" w:rsidP="00511AF8">
      <w:pPr>
        <w:autoSpaceDE w:val="0"/>
        <w:autoSpaceDN w:val="0"/>
        <w:adjustRightInd w:val="0"/>
        <w:spacing w:after="0" w:line="240" w:lineRule="auto"/>
        <w:jc w:val="both"/>
        <w:rPr>
          <w:rFonts w:cstheme="minorHAnsi"/>
          <w:color w:val="231F20"/>
          <w:lang w:val="en-US"/>
        </w:rPr>
      </w:pPr>
    </w:p>
    <w:p w:rsidR="00C171E7" w:rsidRPr="00480D77" w:rsidRDefault="00C171E7" w:rsidP="00511AF8">
      <w:pPr>
        <w:autoSpaceDE w:val="0"/>
        <w:autoSpaceDN w:val="0"/>
        <w:adjustRightInd w:val="0"/>
        <w:spacing w:after="0" w:line="240" w:lineRule="auto"/>
        <w:jc w:val="both"/>
        <w:rPr>
          <w:rFonts w:cstheme="minorHAnsi"/>
          <w:i/>
          <w:iCs/>
          <w:color w:val="231F20"/>
          <w:lang w:val="en-US"/>
        </w:rPr>
      </w:pPr>
      <w:proofErr w:type="spellStart"/>
      <w:r w:rsidRPr="00480D77">
        <w:rPr>
          <w:rFonts w:cstheme="minorHAnsi"/>
          <w:color w:val="231F20"/>
          <w:lang w:val="en-US"/>
        </w:rPr>
        <w:t>De</w:t>
      </w:r>
      <w:r w:rsidR="00511AF8">
        <w:rPr>
          <w:rFonts w:cstheme="minorHAnsi"/>
          <w:color w:val="231F20"/>
          <w:lang w:val="en-US"/>
        </w:rPr>
        <w:t>Walt</w:t>
      </w:r>
      <w:proofErr w:type="spellEnd"/>
      <w:r w:rsidR="00511AF8">
        <w:rPr>
          <w:rFonts w:cstheme="minorHAnsi"/>
          <w:color w:val="231F20"/>
          <w:lang w:val="en-US"/>
        </w:rPr>
        <w:t xml:space="preserve"> KM, </w:t>
      </w:r>
      <w:proofErr w:type="spellStart"/>
      <w:r w:rsidR="00511AF8">
        <w:rPr>
          <w:rFonts w:cstheme="minorHAnsi"/>
          <w:color w:val="231F20"/>
          <w:lang w:val="en-US"/>
        </w:rPr>
        <w:t>DeWalt</w:t>
      </w:r>
      <w:proofErr w:type="spellEnd"/>
      <w:r w:rsidR="00511AF8">
        <w:rPr>
          <w:rFonts w:cstheme="minorHAnsi"/>
          <w:color w:val="231F20"/>
          <w:lang w:val="en-US"/>
        </w:rPr>
        <w:t xml:space="preserve"> BR, Wayland CB. </w:t>
      </w:r>
      <w:r w:rsidRPr="00480D77">
        <w:rPr>
          <w:rFonts w:cstheme="minorHAnsi"/>
          <w:color w:val="231F20"/>
          <w:lang w:val="en-US"/>
        </w:rPr>
        <w:t>Participant observation. In Bernard HR (</w:t>
      </w:r>
      <w:proofErr w:type="gramStart"/>
      <w:r w:rsidRPr="00480D77">
        <w:rPr>
          <w:rFonts w:cstheme="minorHAnsi"/>
          <w:color w:val="231F20"/>
          <w:lang w:val="en-US"/>
        </w:rPr>
        <w:t>ed</w:t>
      </w:r>
      <w:proofErr w:type="gramEnd"/>
      <w:r w:rsidRPr="00480D77">
        <w:rPr>
          <w:rFonts w:cstheme="minorHAnsi"/>
          <w:color w:val="231F20"/>
          <w:lang w:val="en-US"/>
        </w:rPr>
        <w:t xml:space="preserve">.). </w:t>
      </w:r>
      <w:r w:rsidRPr="00480D77">
        <w:rPr>
          <w:rFonts w:cstheme="minorHAnsi"/>
          <w:i/>
          <w:iCs/>
          <w:color w:val="231F20"/>
          <w:lang w:val="en-US"/>
        </w:rPr>
        <w:t>Handbook</w:t>
      </w:r>
    </w:p>
    <w:p w:rsidR="00C171E7" w:rsidRPr="00480D77" w:rsidRDefault="00C171E7" w:rsidP="00511AF8">
      <w:pPr>
        <w:autoSpaceDE w:val="0"/>
        <w:autoSpaceDN w:val="0"/>
        <w:adjustRightInd w:val="0"/>
        <w:spacing w:after="0" w:line="240" w:lineRule="auto"/>
        <w:jc w:val="both"/>
        <w:rPr>
          <w:rFonts w:cstheme="minorHAnsi"/>
          <w:color w:val="231F20"/>
          <w:lang w:val="en-US"/>
        </w:rPr>
      </w:pPr>
      <w:proofErr w:type="gramStart"/>
      <w:r w:rsidRPr="00480D77">
        <w:rPr>
          <w:rFonts w:cstheme="minorHAnsi"/>
          <w:i/>
          <w:iCs/>
          <w:color w:val="231F20"/>
          <w:lang w:val="en-US"/>
        </w:rPr>
        <w:t>of</w:t>
      </w:r>
      <w:proofErr w:type="gramEnd"/>
      <w:r w:rsidRPr="00480D77">
        <w:rPr>
          <w:rFonts w:cstheme="minorHAnsi"/>
          <w:i/>
          <w:iCs/>
          <w:color w:val="231F20"/>
          <w:lang w:val="en-US"/>
        </w:rPr>
        <w:t xml:space="preserve"> Methods in Cultural Anthropology</w:t>
      </w:r>
      <w:r w:rsidRPr="00480D77">
        <w:rPr>
          <w:rFonts w:cstheme="minorHAnsi"/>
          <w:color w:val="231F20"/>
          <w:lang w:val="en-US"/>
        </w:rPr>
        <w:t xml:space="preserve">. Walnut Creek, CA: </w:t>
      </w:r>
      <w:proofErr w:type="spellStart"/>
      <w:r w:rsidRPr="00480D77">
        <w:rPr>
          <w:rFonts w:cstheme="minorHAnsi"/>
          <w:color w:val="231F20"/>
          <w:lang w:val="en-US"/>
        </w:rPr>
        <w:t>AltaMira</w:t>
      </w:r>
      <w:proofErr w:type="spellEnd"/>
      <w:r w:rsidRPr="00480D77">
        <w:rPr>
          <w:rFonts w:cstheme="minorHAnsi"/>
          <w:color w:val="231F20"/>
          <w:lang w:val="en-US"/>
        </w:rPr>
        <w:t xml:space="preserve"> Press, 1998.</w:t>
      </w:r>
    </w:p>
    <w:p w:rsidR="00C171E7" w:rsidRPr="00480D77" w:rsidRDefault="00C171E7" w:rsidP="00511AF8">
      <w:pPr>
        <w:autoSpaceDE w:val="0"/>
        <w:autoSpaceDN w:val="0"/>
        <w:adjustRightInd w:val="0"/>
        <w:spacing w:after="0" w:line="240" w:lineRule="auto"/>
        <w:jc w:val="both"/>
        <w:rPr>
          <w:rFonts w:cstheme="minorHAnsi"/>
          <w:color w:val="231F20"/>
          <w:lang w:val="en-US"/>
        </w:rPr>
      </w:pPr>
    </w:p>
    <w:p w:rsidR="00C171E7" w:rsidRPr="00480D77" w:rsidRDefault="00C171E7" w:rsidP="00511AF8">
      <w:pPr>
        <w:autoSpaceDE w:val="0"/>
        <w:autoSpaceDN w:val="0"/>
        <w:adjustRightInd w:val="0"/>
        <w:spacing w:after="0" w:line="240" w:lineRule="auto"/>
        <w:jc w:val="both"/>
        <w:rPr>
          <w:rFonts w:cstheme="minorHAnsi"/>
          <w:lang w:val="en-US"/>
        </w:rPr>
      </w:pPr>
      <w:proofErr w:type="spellStart"/>
      <w:r w:rsidRPr="00480D77">
        <w:rPr>
          <w:rFonts w:cstheme="minorHAnsi"/>
          <w:color w:val="231F20"/>
          <w:lang w:val="en-US"/>
        </w:rPr>
        <w:t>Handwerker</w:t>
      </w:r>
      <w:proofErr w:type="spellEnd"/>
      <w:r w:rsidRPr="00480D77">
        <w:rPr>
          <w:rFonts w:cstheme="minorHAnsi"/>
          <w:color w:val="231F20"/>
          <w:lang w:val="en-US"/>
        </w:rPr>
        <w:t xml:space="preserve"> WP. </w:t>
      </w:r>
      <w:proofErr w:type="gramStart"/>
      <w:r w:rsidRPr="00480D77">
        <w:rPr>
          <w:rFonts w:cstheme="minorHAnsi"/>
          <w:i/>
          <w:iCs/>
          <w:color w:val="231F20"/>
          <w:lang w:val="en-US"/>
        </w:rPr>
        <w:t>Quick Ethnography</w:t>
      </w:r>
      <w:r w:rsidRPr="00480D77">
        <w:rPr>
          <w:rFonts w:cstheme="minorHAnsi"/>
          <w:color w:val="231F20"/>
          <w:lang w:val="en-US"/>
        </w:rPr>
        <w:t>.</w:t>
      </w:r>
      <w:proofErr w:type="gramEnd"/>
      <w:r w:rsidRPr="00480D77">
        <w:rPr>
          <w:rFonts w:cstheme="minorHAnsi"/>
          <w:color w:val="231F20"/>
          <w:lang w:val="en-US"/>
        </w:rPr>
        <w:t xml:space="preserve"> Walnut Creek, CA: Alta Mira Press, 2001.</w:t>
      </w:r>
    </w:p>
    <w:p w:rsidR="00C171E7" w:rsidRPr="00480D77" w:rsidRDefault="00C171E7" w:rsidP="00511AF8">
      <w:pPr>
        <w:autoSpaceDE w:val="0"/>
        <w:autoSpaceDN w:val="0"/>
        <w:adjustRightInd w:val="0"/>
        <w:spacing w:after="0" w:line="240" w:lineRule="auto"/>
        <w:jc w:val="both"/>
        <w:rPr>
          <w:rFonts w:cstheme="minorHAnsi"/>
          <w:lang w:val="en-US"/>
        </w:rPr>
      </w:pPr>
    </w:p>
    <w:p w:rsidR="00C171E7" w:rsidRPr="00480D77" w:rsidRDefault="00C171E7" w:rsidP="00511AF8">
      <w:pPr>
        <w:autoSpaceDE w:val="0"/>
        <w:autoSpaceDN w:val="0"/>
        <w:adjustRightInd w:val="0"/>
        <w:spacing w:after="0" w:line="240" w:lineRule="auto"/>
        <w:jc w:val="both"/>
        <w:rPr>
          <w:rFonts w:cstheme="minorHAnsi"/>
          <w:lang w:val="en-US"/>
        </w:rPr>
      </w:pPr>
      <w:r w:rsidRPr="00480D77">
        <w:rPr>
          <w:rFonts w:cstheme="minorHAnsi"/>
          <w:lang w:val="en-US"/>
        </w:rPr>
        <w:t xml:space="preserve">David L. </w:t>
      </w:r>
      <w:r w:rsidRPr="00480D77">
        <w:rPr>
          <w:rFonts w:cstheme="minorHAnsi"/>
          <w:i/>
          <w:lang w:val="en-US"/>
        </w:rPr>
        <w:t>Focus Groups.</w:t>
      </w:r>
      <w:r w:rsidRPr="00480D77">
        <w:rPr>
          <w:rFonts w:cstheme="minorHAnsi"/>
          <w:lang w:val="en-US"/>
        </w:rPr>
        <w:t xml:space="preserve"> </w:t>
      </w:r>
      <w:proofErr w:type="spellStart"/>
      <w:r w:rsidRPr="00480D77">
        <w:rPr>
          <w:rFonts w:cstheme="minorHAnsi"/>
          <w:lang w:val="en-US"/>
        </w:rPr>
        <w:t>MorganSource</w:t>
      </w:r>
      <w:proofErr w:type="spellEnd"/>
      <w:r w:rsidRPr="00480D77">
        <w:rPr>
          <w:rFonts w:cstheme="minorHAnsi"/>
          <w:lang w:val="en-US"/>
        </w:rPr>
        <w:t xml:space="preserve">: Annual Review of Sociology, Vol. 22 (1996). Published by: Annual </w:t>
      </w:r>
      <w:proofErr w:type="spellStart"/>
      <w:r w:rsidRPr="00480D77">
        <w:rPr>
          <w:rFonts w:cstheme="minorHAnsi"/>
          <w:lang w:val="en-US"/>
        </w:rPr>
        <w:t>ReviewsStable</w:t>
      </w:r>
      <w:proofErr w:type="spellEnd"/>
      <w:r w:rsidRPr="00480D77">
        <w:rPr>
          <w:rFonts w:cstheme="minorHAnsi"/>
          <w:lang w:val="en-US"/>
        </w:rPr>
        <w:t xml:space="preserve"> URL: http://www.jstor.org/stable/</w:t>
      </w:r>
      <w:proofErr w:type="gramStart"/>
      <w:r w:rsidRPr="00480D77">
        <w:rPr>
          <w:rFonts w:cstheme="minorHAnsi"/>
          <w:lang w:val="en-US"/>
        </w:rPr>
        <w:t>2083427 .</w:t>
      </w:r>
      <w:proofErr w:type="gramEnd"/>
    </w:p>
    <w:p w:rsidR="00C171E7" w:rsidRPr="00480D77" w:rsidRDefault="00C171E7" w:rsidP="00511AF8">
      <w:pPr>
        <w:autoSpaceDE w:val="0"/>
        <w:autoSpaceDN w:val="0"/>
        <w:adjustRightInd w:val="0"/>
        <w:spacing w:after="0" w:line="240" w:lineRule="auto"/>
        <w:jc w:val="both"/>
        <w:rPr>
          <w:rFonts w:cstheme="minorHAnsi"/>
          <w:lang w:val="en-US"/>
        </w:rPr>
      </w:pPr>
    </w:p>
    <w:p w:rsidR="00C171E7" w:rsidRPr="00C171E7" w:rsidRDefault="00C171E7" w:rsidP="00511AF8">
      <w:pPr>
        <w:autoSpaceDE w:val="0"/>
        <w:autoSpaceDN w:val="0"/>
        <w:adjustRightInd w:val="0"/>
        <w:spacing w:after="0" w:line="240" w:lineRule="auto"/>
        <w:jc w:val="both"/>
        <w:rPr>
          <w:rFonts w:cstheme="minorHAnsi"/>
          <w:color w:val="231F20"/>
          <w:lang w:val="en-US"/>
        </w:rPr>
      </w:pPr>
      <w:proofErr w:type="spellStart"/>
      <w:r w:rsidRPr="00480D77">
        <w:rPr>
          <w:rFonts w:cstheme="minorHAnsi"/>
          <w:color w:val="231F20"/>
          <w:lang w:val="en-US"/>
        </w:rPr>
        <w:t>Greenbaum</w:t>
      </w:r>
      <w:proofErr w:type="spellEnd"/>
      <w:r w:rsidRPr="00480D77">
        <w:rPr>
          <w:rFonts w:cstheme="minorHAnsi"/>
          <w:color w:val="231F20"/>
          <w:lang w:val="en-US"/>
        </w:rPr>
        <w:t xml:space="preserve"> TL. </w:t>
      </w:r>
      <w:proofErr w:type="gramStart"/>
      <w:r w:rsidRPr="00480D77">
        <w:rPr>
          <w:rFonts w:cstheme="minorHAnsi"/>
          <w:i/>
          <w:iCs/>
          <w:color w:val="231F20"/>
          <w:lang w:val="en-US"/>
        </w:rPr>
        <w:t>The Handbook for Focus Group Research</w:t>
      </w:r>
      <w:r w:rsidRPr="00480D77">
        <w:rPr>
          <w:rFonts w:cstheme="minorHAnsi"/>
          <w:color w:val="231F20"/>
          <w:lang w:val="en-US"/>
        </w:rPr>
        <w:t>.</w:t>
      </w:r>
      <w:proofErr w:type="gramEnd"/>
      <w:r w:rsidRPr="00480D77">
        <w:rPr>
          <w:rFonts w:cstheme="minorHAnsi"/>
          <w:color w:val="231F20"/>
          <w:lang w:val="en-US"/>
        </w:rPr>
        <w:t xml:space="preserve"> </w:t>
      </w:r>
      <w:r w:rsidRPr="00C171E7">
        <w:rPr>
          <w:rFonts w:cstheme="minorHAnsi"/>
          <w:color w:val="231F20"/>
          <w:lang w:val="en-US"/>
        </w:rPr>
        <w:t>New York: Lexington Books, 1993.</w:t>
      </w:r>
    </w:p>
    <w:p w:rsidR="00C171E7" w:rsidRPr="00C171E7" w:rsidRDefault="00C171E7" w:rsidP="00511AF8">
      <w:pPr>
        <w:autoSpaceDE w:val="0"/>
        <w:autoSpaceDN w:val="0"/>
        <w:adjustRightInd w:val="0"/>
        <w:spacing w:after="0" w:line="240" w:lineRule="auto"/>
        <w:jc w:val="both"/>
        <w:rPr>
          <w:rFonts w:cstheme="minorHAnsi"/>
          <w:color w:val="231F20"/>
          <w:lang w:val="en-US"/>
        </w:rPr>
      </w:pPr>
    </w:p>
    <w:p w:rsidR="00C171E7" w:rsidRPr="00C171E7" w:rsidRDefault="00C171E7" w:rsidP="00511AF8">
      <w:pPr>
        <w:autoSpaceDE w:val="0"/>
        <w:autoSpaceDN w:val="0"/>
        <w:adjustRightInd w:val="0"/>
        <w:spacing w:after="0" w:line="240" w:lineRule="auto"/>
        <w:jc w:val="both"/>
        <w:rPr>
          <w:rFonts w:cstheme="minorHAnsi"/>
          <w:color w:val="231F20"/>
          <w:lang w:val="en-US"/>
        </w:rPr>
      </w:pPr>
      <w:r w:rsidRPr="00480D77">
        <w:rPr>
          <w:rFonts w:cstheme="minorHAnsi"/>
          <w:color w:val="231F20"/>
          <w:lang w:val="en-US"/>
        </w:rPr>
        <w:t xml:space="preserve">Rubin HJ, Rubin IS. </w:t>
      </w:r>
      <w:r w:rsidRPr="00480D77">
        <w:rPr>
          <w:rFonts w:cstheme="minorHAnsi"/>
          <w:i/>
          <w:iCs/>
          <w:color w:val="231F20"/>
          <w:lang w:val="en-US"/>
        </w:rPr>
        <w:t xml:space="preserve">Qualitative Interviewing: The Art of Hearing Data. </w:t>
      </w:r>
      <w:r w:rsidRPr="00C171E7">
        <w:rPr>
          <w:rFonts w:cstheme="minorHAnsi"/>
          <w:color w:val="231F20"/>
          <w:lang w:val="en-US"/>
        </w:rPr>
        <w:t>London: Sage</w:t>
      </w:r>
    </w:p>
    <w:p w:rsidR="00C171E7" w:rsidRPr="00C171E7" w:rsidRDefault="00C171E7" w:rsidP="00511AF8">
      <w:pPr>
        <w:autoSpaceDE w:val="0"/>
        <w:autoSpaceDN w:val="0"/>
        <w:adjustRightInd w:val="0"/>
        <w:spacing w:after="0" w:line="240" w:lineRule="auto"/>
        <w:jc w:val="both"/>
        <w:rPr>
          <w:rFonts w:cstheme="minorHAnsi"/>
          <w:color w:val="231F20"/>
          <w:lang w:val="en-US"/>
        </w:rPr>
      </w:pPr>
      <w:proofErr w:type="gramStart"/>
      <w:r w:rsidRPr="00C171E7">
        <w:rPr>
          <w:rFonts w:cstheme="minorHAnsi"/>
          <w:color w:val="231F20"/>
          <w:lang w:val="en-US"/>
        </w:rPr>
        <w:t>Publications, 1995.</w:t>
      </w:r>
      <w:proofErr w:type="gramEnd"/>
    </w:p>
    <w:p w:rsidR="00C171E7" w:rsidRPr="00C171E7" w:rsidRDefault="00C171E7" w:rsidP="00511AF8">
      <w:pPr>
        <w:autoSpaceDE w:val="0"/>
        <w:autoSpaceDN w:val="0"/>
        <w:adjustRightInd w:val="0"/>
        <w:spacing w:after="0" w:line="240" w:lineRule="auto"/>
        <w:jc w:val="both"/>
        <w:rPr>
          <w:rFonts w:cstheme="minorHAnsi"/>
          <w:color w:val="231F20"/>
          <w:lang w:val="en-US"/>
        </w:rPr>
      </w:pPr>
    </w:p>
    <w:p w:rsidR="00C171E7" w:rsidRDefault="00C171E7" w:rsidP="00511AF8">
      <w:pPr>
        <w:autoSpaceDE w:val="0"/>
        <w:autoSpaceDN w:val="0"/>
        <w:adjustRightInd w:val="0"/>
        <w:spacing w:after="0" w:line="240" w:lineRule="auto"/>
        <w:jc w:val="both"/>
        <w:rPr>
          <w:rFonts w:cstheme="minorHAnsi"/>
          <w:color w:val="231F20"/>
          <w:lang w:val="en-US"/>
        </w:rPr>
      </w:pPr>
      <w:proofErr w:type="spellStart"/>
      <w:r w:rsidRPr="00480D77">
        <w:rPr>
          <w:rFonts w:cstheme="minorHAnsi"/>
          <w:color w:val="231F20"/>
          <w:lang w:val="en-US"/>
        </w:rPr>
        <w:t>Spradley</w:t>
      </w:r>
      <w:proofErr w:type="spellEnd"/>
      <w:r w:rsidRPr="00480D77">
        <w:rPr>
          <w:rFonts w:cstheme="minorHAnsi"/>
          <w:color w:val="231F20"/>
          <w:lang w:val="en-US"/>
        </w:rPr>
        <w:t xml:space="preserve"> JP. </w:t>
      </w:r>
      <w:proofErr w:type="gramStart"/>
      <w:r w:rsidRPr="00480D77">
        <w:rPr>
          <w:rFonts w:cstheme="minorHAnsi"/>
          <w:i/>
          <w:iCs/>
          <w:color w:val="231F20"/>
          <w:lang w:val="en-US"/>
        </w:rPr>
        <w:t>The Ethnographic Interview.</w:t>
      </w:r>
      <w:proofErr w:type="gramEnd"/>
      <w:r w:rsidRPr="00480D77">
        <w:rPr>
          <w:rFonts w:cstheme="minorHAnsi"/>
          <w:i/>
          <w:iCs/>
          <w:color w:val="231F20"/>
          <w:lang w:val="en-US"/>
        </w:rPr>
        <w:t xml:space="preserve"> </w:t>
      </w:r>
      <w:r w:rsidRPr="00480D77">
        <w:rPr>
          <w:rFonts w:cstheme="minorHAnsi"/>
          <w:color w:val="231F20"/>
          <w:lang w:val="en-US"/>
        </w:rPr>
        <w:t>New York: Holt, Rinehart, and Winston, 1979.</w:t>
      </w:r>
    </w:p>
    <w:p w:rsidR="00375F5D" w:rsidRDefault="00375F5D" w:rsidP="00511AF8">
      <w:pPr>
        <w:autoSpaceDE w:val="0"/>
        <w:autoSpaceDN w:val="0"/>
        <w:adjustRightInd w:val="0"/>
        <w:spacing w:after="0" w:line="240" w:lineRule="auto"/>
        <w:jc w:val="both"/>
        <w:rPr>
          <w:rFonts w:cstheme="minorHAnsi"/>
          <w:color w:val="231F20"/>
          <w:lang w:val="en-US"/>
        </w:rPr>
      </w:pPr>
    </w:p>
    <w:p w:rsidR="00375F5D" w:rsidRPr="00375F5D" w:rsidRDefault="00375F5D" w:rsidP="00511AF8">
      <w:pPr>
        <w:autoSpaceDE w:val="0"/>
        <w:autoSpaceDN w:val="0"/>
        <w:adjustRightInd w:val="0"/>
        <w:spacing w:after="0" w:line="240" w:lineRule="auto"/>
        <w:jc w:val="both"/>
        <w:rPr>
          <w:rFonts w:cstheme="minorHAnsi"/>
          <w:b/>
          <w:color w:val="231F20"/>
          <w:lang w:val="en-US"/>
        </w:rPr>
      </w:pPr>
      <w:proofErr w:type="spellStart"/>
      <w:r>
        <w:rPr>
          <w:rFonts w:cstheme="minorHAnsi"/>
          <w:b/>
          <w:color w:val="231F20"/>
          <w:lang w:val="en-US"/>
        </w:rPr>
        <w:t>Sharepoint</w:t>
      </w:r>
      <w:proofErr w:type="spellEnd"/>
      <w:r>
        <w:rPr>
          <w:rFonts w:cstheme="minorHAnsi"/>
          <w:b/>
          <w:color w:val="231F20"/>
          <w:lang w:val="en-US"/>
        </w:rPr>
        <w:t xml:space="preserve"> Readings</w:t>
      </w:r>
    </w:p>
    <w:p w:rsidR="00375F5D" w:rsidRDefault="00375F5D" w:rsidP="00511AF8">
      <w:pPr>
        <w:autoSpaceDE w:val="0"/>
        <w:autoSpaceDN w:val="0"/>
        <w:adjustRightInd w:val="0"/>
        <w:spacing w:after="0" w:line="240" w:lineRule="auto"/>
        <w:jc w:val="both"/>
        <w:rPr>
          <w:rFonts w:cstheme="minorHAnsi"/>
          <w:color w:val="231F20"/>
          <w:lang w:val="en-US"/>
        </w:rPr>
      </w:pPr>
    </w:p>
    <w:p w:rsidR="00375F5D" w:rsidRDefault="00375F5D" w:rsidP="00511AF8">
      <w:pPr>
        <w:autoSpaceDE w:val="0"/>
        <w:autoSpaceDN w:val="0"/>
        <w:adjustRightInd w:val="0"/>
        <w:spacing w:after="0" w:line="240" w:lineRule="auto"/>
        <w:jc w:val="both"/>
        <w:rPr>
          <w:rFonts w:cstheme="minorHAnsi"/>
          <w:color w:val="231F20"/>
          <w:lang w:val="en-US"/>
        </w:rPr>
      </w:pPr>
      <w:hyperlink r:id="rId12" w:history="1">
        <w:r w:rsidRPr="00394F9F">
          <w:rPr>
            <w:rStyle w:val="Hipervnculo"/>
            <w:lang w:val="en-US"/>
          </w:rPr>
          <w:t>https://sharepoint.poverty-action.org/surveys/Questionnaire%20resources/Forms/AllItems.aspx?RootFolder=/surveys/Questionnaire%</w:t>
        </w:r>
        <w:r w:rsidRPr="00394F9F">
          <w:rPr>
            <w:rStyle w:val="Hipervnculo"/>
            <w:lang w:val="en-US"/>
          </w:rPr>
          <w:t>2</w:t>
        </w:r>
        <w:r w:rsidRPr="00394F9F">
          <w:rPr>
            <w:rStyle w:val="Hipervnculo"/>
            <w:lang w:val="en-US"/>
          </w:rPr>
          <w:t>0resources/Papers/General%20measurement%20issues/Qualitative%20research&amp;FolderCTID=&amp;View={6424DF3D-C90E-423D-ADA0-DE74C244D2A0}</w:t>
        </w:r>
      </w:hyperlink>
    </w:p>
    <w:sectPr w:rsidR="00375F5D" w:rsidSect="006E0C4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843"/>
    <w:multiLevelType w:val="hybridMultilevel"/>
    <w:tmpl w:val="2AB48512"/>
    <w:lvl w:ilvl="0" w:tplc="0A20F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0718C"/>
    <w:multiLevelType w:val="hybridMultilevel"/>
    <w:tmpl w:val="8B689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72609"/>
    <w:multiLevelType w:val="hybridMultilevel"/>
    <w:tmpl w:val="0CD8237E"/>
    <w:lvl w:ilvl="0" w:tplc="4DE263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F6EE7"/>
    <w:multiLevelType w:val="hybridMultilevel"/>
    <w:tmpl w:val="C3EE15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B2484"/>
    <w:multiLevelType w:val="hybridMultilevel"/>
    <w:tmpl w:val="3252D3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93E6B"/>
    <w:multiLevelType w:val="hybridMultilevel"/>
    <w:tmpl w:val="03C26914"/>
    <w:lvl w:ilvl="0" w:tplc="18F019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30EBB"/>
    <w:multiLevelType w:val="hybridMultilevel"/>
    <w:tmpl w:val="BEDA5E3A"/>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7C4E68"/>
    <w:multiLevelType w:val="hybridMultilevel"/>
    <w:tmpl w:val="86BC7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5616C1"/>
    <w:multiLevelType w:val="hybridMultilevel"/>
    <w:tmpl w:val="32DC7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52942"/>
    <w:multiLevelType w:val="hybridMultilevel"/>
    <w:tmpl w:val="F9ACF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E219AA"/>
    <w:multiLevelType w:val="hybridMultilevel"/>
    <w:tmpl w:val="81F07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F38E2"/>
    <w:multiLevelType w:val="hybridMultilevel"/>
    <w:tmpl w:val="CC8C9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893F3B"/>
    <w:multiLevelType w:val="hybridMultilevel"/>
    <w:tmpl w:val="04C0A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C42E10"/>
    <w:multiLevelType w:val="hybridMultilevel"/>
    <w:tmpl w:val="B32E57FC"/>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8E504A"/>
    <w:multiLevelType w:val="hybridMultilevel"/>
    <w:tmpl w:val="E2CE9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F7025"/>
    <w:multiLevelType w:val="hybridMultilevel"/>
    <w:tmpl w:val="1F7C4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3415B"/>
    <w:multiLevelType w:val="hybridMultilevel"/>
    <w:tmpl w:val="F1862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BD6B2D"/>
    <w:multiLevelType w:val="hybridMultilevel"/>
    <w:tmpl w:val="EF10EF26"/>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4F42C22"/>
    <w:multiLevelType w:val="hybridMultilevel"/>
    <w:tmpl w:val="BCD6D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B5A03"/>
    <w:multiLevelType w:val="hybridMultilevel"/>
    <w:tmpl w:val="D92E7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185237"/>
    <w:multiLevelType w:val="hybridMultilevel"/>
    <w:tmpl w:val="521418F8"/>
    <w:lvl w:ilvl="0" w:tplc="04090005">
      <w:start w:val="1"/>
      <w:numFmt w:val="bullet"/>
      <w:lvlText w:val=""/>
      <w:lvlJc w:val="left"/>
      <w:pPr>
        <w:ind w:left="720" w:hanging="360"/>
      </w:pPr>
      <w:rPr>
        <w:rFonts w:ascii="Wingdings" w:hAnsi="Wingdings" w:hint="default"/>
      </w:rPr>
    </w:lvl>
    <w:lvl w:ilvl="1" w:tplc="3B4664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5A4D09"/>
    <w:multiLevelType w:val="hybridMultilevel"/>
    <w:tmpl w:val="063C8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B967CA9"/>
    <w:multiLevelType w:val="hybridMultilevel"/>
    <w:tmpl w:val="41A0E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D881553"/>
    <w:multiLevelType w:val="hybridMultilevel"/>
    <w:tmpl w:val="A53A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
  </w:num>
  <w:num w:numId="4">
    <w:abstractNumId w:val="8"/>
  </w:num>
  <w:num w:numId="5">
    <w:abstractNumId w:val="20"/>
  </w:num>
  <w:num w:numId="6">
    <w:abstractNumId w:val="0"/>
  </w:num>
  <w:num w:numId="7">
    <w:abstractNumId w:val="4"/>
  </w:num>
  <w:num w:numId="8">
    <w:abstractNumId w:val="3"/>
  </w:num>
  <w:num w:numId="9">
    <w:abstractNumId w:val="19"/>
  </w:num>
  <w:num w:numId="10">
    <w:abstractNumId w:val="16"/>
  </w:num>
  <w:num w:numId="11">
    <w:abstractNumId w:val="5"/>
  </w:num>
  <w:num w:numId="12">
    <w:abstractNumId w:val="14"/>
  </w:num>
  <w:num w:numId="13">
    <w:abstractNumId w:val="23"/>
  </w:num>
  <w:num w:numId="14">
    <w:abstractNumId w:val="15"/>
  </w:num>
  <w:num w:numId="15">
    <w:abstractNumId w:val="1"/>
  </w:num>
  <w:num w:numId="16">
    <w:abstractNumId w:val="22"/>
  </w:num>
  <w:num w:numId="17">
    <w:abstractNumId w:val="9"/>
  </w:num>
  <w:num w:numId="18">
    <w:abstractNumId w:val="7"/>
  </w:num>
  <w:num w:numId="19">
    <w:abstractNumId w:val="12"/>
  </w:num>
  <w:num w:numId="20">
    <w:abstractNumId w:val="21"/>
  </w:num>
  <w:num w:numId="21">
    <w:abstractNumId w:val="6"/>
  </w:num>
  <w:num w:numId="22">
    <w:abstractNumId w:val="13"/>
  </w:num>
  <w:num w:numId="23">
    <w:abstractNumId w:val="1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582682"/>
    <w:rsid w:val="00054376"/>
    <w:rsid w:val="00086971"/>
    <w:rsid w:val="000E42F9"/>
    <w:rsid w:val="001A203F"/>
    <w:rsid w:val="001A72E5"/>
    <w:rsid w:val="001F61EF"/>
    <w:rsid w:val="0021716D"/>
    <w:rsid w:val="00254101"/>
    <w:rsid w:val="00254B8C"/>
    <w:rsid w:val="00255E30"/>
    <w:rsid w:val="0027104A"/>
    <w:rsid w:val="0027653F"/>
    <w:rsid w:val="00296B27"/>
    <w:rsid w:val="002E037B"/>
    <w:rsid w:val="003108B7"/>
    <w:rsid w:val="00375F5D"/>
    <w:rsid w:val="00392572"/>
    <w:rsid w:val="003A69BB"/>
    <w:rsid w:val="003B4B21"/>
    <w:rsid w:val="003D3A66"/>
    <w:rsid w:val="00400943"/>
    <w:rsid w:val="004425C2"/>
    <w:rsid w:val="00447D3D"/>
    <w:rsid w:val="00454E77"/>
    <w:rsid w:val="004908BC"/>
    <w:rsid w:val="004A48A4"/>
    <w:rsid w:val="00511AF8"/>
    <w:rsid w:val="00532057"/>
    <w:rsid w:val="005630C4"/>
    <w:rsid w:val="00567ACF"/>
    <w:rsid w:val="00582682"/>
    <w:rsid w:val="00597C41"/>
    <w:rsid w:val="005A620B"/>
    <w:rsid w:val="005B54D5"/>
    <w:rsid w:val="005E22AA"/>
    <w:rsid w:val="00601BD0"/>
    <w:rsid w:val="00646005"/>
    <w:rsid w:val="00682415"/>
    <w:rsid w:val="006C2323"/>
    <w:rsid w:val="006E0C41"/>
    <w:rsid w:val="006E4718"/>
    <w:rsid w:val="0076279A"/>
    <w:rsid w:val="00772D08"/>
    <w:rsid w:val="00797855"/>
    <w:rsid w:val="007A75F6"/>
    <w:rsid w:val="007D32FF"/>
    <w:rsid w:val="00824A2A"/>
    <w:rsid w:val="00836968"/>
    <w:rsid w:val="0085628E"/>
    <w:rsid w:val="008D55E2"/>
    <w:rsid w:val="0093698C"/>
    <w:rsid w:val="00954D96"/>
    <w:rsid w:val="009651CB"/>
    <w:rsid w:val="009C6C65"/>
    <w:rsid w:val="00A4572D"/>
    <w:rsid w:val="00A8616C"/>
    <w:rsid w:val="00B51768"/>
    <w:rsid w:val="00B56E12"/>
    <w:rsid w:val="00B93DD5"/>
    <w:rsid w:val="00BB3BE8"/>
    <w:rsid w:val="00BD5595"/>
    <w:rsid w:val="00BD628B"/>
    <w:rsid w:val="00BD6D80"/>
    <w:rsid w:val="00C171E7"/>
    <w:rsid w:val="00CB532D"/>
    <w:rsid w:val="00CB798E"/>
    <w:rsid w:val="00D516A0"/>
    <w:rsid w:val="00D66D85"/>
    <w:rsid w:val="00DA535C"/>
    <w:rsid w:val="00E17984"/>
    <w:rsid w:val="00E36A53"/>
    <w:rsid w:val="00E936BE"/>
    <w:rsid w:val="00EA7740"/>
    <w:rsid w:val="00EB0B27"/>
    <w:rsid w:val="00EB6921"/>
    <w:rsid w:val="00EE1586"/>
    <w:rsid w:val="00F55725"/>
    <w:rsid w:val="00FB449C"/>
    <w:rsid w:val="00FB5316"/>
    <w:rsid w:val="00FE661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style="mso-position-vertical-relative:line;mso-height-percent:200;mso-width-relative:margin;mso-height-relative:margin" fillcolor="none [3201]" strokecolor="none [3208]">
      <v:fill color="none [3201]"/>
      <v:stroke color="none [3208]" weight="5pt" linestyle="thickThin"/>
      <v:shadow color="#868686"/>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6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392572"/>
    <w:pPr>
      <w:spacing w:line="240" w:lineRule="auto"/>
    </w:pPr>
    <w:rPr>
      <w:b/>
      <w:bCs/>
      <w:color w:val="4F81BD" w:themeColor="accent1"/>
      <w:sz w:val="18"/>
      <w:szCs w:val="18"/>
    </w:rPr>
  </w:style>
  <w:style w:type="character" w:styleId="Hipervnculo">
    <w:name w:val="Hyperlink"/>
    <w:basedOn w:val="Fuentedeprrafopredeter"/>
    <w:uiPriority w:val="99"/>
    <w:unhideWhenUsed/>
    <w:rsid w:val="00054376"/>
    <w:rPr>
      <w:color w:val="0000FF" w:themeColor="hyperlink"/>
      <w:u w:val="single"/>
    </w:rPr>
  </w:style>
  <w:style w:type="paragraph" w:customStyle="1" w:styleId="Default">
    <w:name w:val="Default"/>
    <w:rsid w:val="00054376"/>
    <w:pPr>
      <w:autoSpaceDE w:val="0"/>
      <w:autoSpaceDN w:val="0"/>
      <w:adjustRightInd w:val="0"/>
      <w:spacing w:after="0" w:line="240" w:lineRule="auto"/>
    </w:pPr>
    <w:rPr>
      <w:rFonts w:ascii="Code" w:hAnsi="Code" w:cs="Code"/>
      <w:color w:val="000000"/>
      <w:sz w:val="24"/>
      <w:szCs w:val="24"/>
    </w:rPr>
  </w:style>
  <w:style w:type="character" w:styleId="Refdecomentario">
    <w:name w:val="annotation reference"/>
    <w:basedOn w:val="Fuentedeprrafopredeter"/>
    <w:uiPriority w:val="99"/>
    <w:semiHidden/>
    <w:unhideWhenUsed/>
    <w:rsid w:val="00BB3BE8"/>
    <w:rPr>
      <w:sz w:val="16"/>
      <w:szCs w:val="16"/>
    </w:rPr>
  </w:style>
  <w:style w:type="paragraph" w:styleId="Textocomentario">
    <w:name w:val="annotation text"/>
    <w:basedOn w:val="Normal"/>
    <w:link w:val="TextocomentarioCar"/>
    <w:uiPriority w:val="99"/>
    <w:semiHidden/>
    <w:unhideWhenUsed/>
    <w:rsid w:val="00BB3B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3BE8"/>
    <w:rPr>
      <w:sz w:val="20"/>
      <w:szCs w:val="20"/>
    </w:rPr>
  </w:style>
  <w:style w:type="paragraph" w:styleId="Asuntodelcomentario">
    <w:name w:val="annotation subject"/>
    <w:basedOn w:val="Textocomentario"/>
    <w:next w:val="Textocomentario"/>
    <w:link w:val="AsuntodelcomentarioCar"/>
    <w:uiPriority w:val="99"/>
    <w:semiHidden/>
    <w:unhideWhenUsed/>
    <w:rsid w:val="00BB3BE8"/>
    <w:rPr>
      <w:b/>
      <w:bCs/>
    </w:rPr>
  </w:style>
  <w:style w:type="character" w:customStyle="1" w:styleId="AsuntodelcomentarioCar">
    <w:name w:val="Asunto del comentario Car"/>
    <w:basedOn w:val="TextocomentarioCar"/>
    <w:link w:val="Asuntodelcomentario"/>
    <w:uiPriority w:val="99"/>
    <w:semiHidden/>
    <w:rsid w:val="00BB3BE8"/>
    <w:rPr>
      <w:b/>
      <w:bCs/>
    </w:rPr>
  </w:style>
  <w:style w:type="paragraph" w:styleId="Textodeglobo">
    <w:name w:val="Balloon Text"/>
    <w:basedOn w:val="Normal"/>
    <w:link w:val="TextodegloboCar"/>
    <w:uiPriority w:val="99"/>
    <w:semiHidden/>
    <w:unhideWhenUsed/>
    <w:rsid w:val="00BB3B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BE8"/>
    <w:rPr>
      <w:rFonts w:ascii="Tahoma" w:hAnsi="Tahoma" w:cs="Tahoma"/>
      <w:sz w:val="16"/>
      <w:szCs w:val="16"/>
    </w:rPr>
  </w:style>
  <w:style w:type="paragraph" w:styleId="Prrafodelista">
    <w:name w:val="List Paragraph"/>
    <w:basedOn w:val="Normal"/>
    <w:uiPriority w:val="34"/>
    <w:qFormat/>
    <w:rsid w:val="00567ACF"/>
    <w:pPr>
      <w:ind w:left="720"/>
      <w:contextualSpacing/>
    </w:pPr>
  </w:style>
  <w:style w:type="character" w:styleId="Hipervnculovisitado">
    <w:name w:val="FollowedHyperlink"/>
    <w:basedOn w:val="Fuentedeprrafopredeter"/>
    <w:uiPriority w:val="99"/>
    <w:semiHidden/>
    <w:unhideWhenUsed/>
    <w:rsid w:val="00375F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s://sharepoint.poverty-action.org/surveys/Questionnaire%20resources/Forms/AllItems.aspx?RootFolder=/surveys/Questionnaire%20resources/Papers/General%20measurement%20issues/Qualitative%20research&amp;FolderCTID=&amp;View=%7b6424DF3D-C90E-423D-ADA0-DE74C244D2A0%7d"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www.fhi.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0F5622-37B2-4DE5-BAE1-BFEFD8EA1811}"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s-MX"/>
        </a:p>
      </dgm:t>
    </dgm:pt>
    <dgm:pt modelId="{E7023661-A2B0-48F0-97DC-BD9B562DD29E}">
      <dgm:prSet phldrT="[Texto]"/>
      <dgm:spPr/>
      <dgm:t>
        <a:bodyPr/>
        <a:lstStyle/>
        <a:p>
          <a:r>
            <a:rPr lang="es-MX" dirty="0" err="1" smtClean="0"/>
            <a:t>Qualitative</a:t>
          </a:r>
          <a:r>
            <a:rPr lang="es-MX" dirty="0" smtClean="0"/>
            <a:t> Data </a:t>
          </a:r>
          <a:r>
            <a:rPr lang="es-MX" dirty="0" err="1" smtClean="0"/>
            <a:t>Collection</a:t>
          </a:r>
          <a:endParaRPr lang="es-MX" dirty="0"/>
        </a:p>
      </dgm:t>
    </dgm:pt>
    <dgm:pt modelId="{1F305171-1AD9-4809-BABF-E8EC3D48DECA}" type="parTrans" cxnId="{5E0A41E3-C1BF-407F-9D75-7274DA91BEF7}">
      <dgm:prSet/>
      <dgm:spPr/>
      <dgm:t>
        <a:bodyPr/>
        <a:lstStyle/>
        <a:p>
          <a:endParaRPr lang="es-MX"/>
        </a:p>
      </dgm:t>
    </dgm:pt>
    <dgm:pt modelId="{039F2C25-B6E3-4B08-A765-90E363A62FD7}" type="sibTrans" cxnId="{5E0A41E3-C1BF-407F-9D75-7274DA91BEF7}">
      <dgm:prSet/>
      <dgm:spPr/>
      <dgm:t>
        <a:bodyPr/>
        <a:lstStyle/>
        <a:p>
          <a:endParaRPr lang="es-MX"/>
        </a:p>
      </dgm:t>
    </dgm:pt>
    <dgm:pt modelId="{F10EC9C7-1E28-4251-B55B-7922CEB1DF42}">
      <dgm:prSet phldrT="[Texto]" custT="1"/>
      <dgm:spPr/>
      <dgm:t>
        <a:bodyPr/>
        <a:lstStyle/>
        <a:p>
          <a:r>
            <a:rPr lang="es-MX" sz="1600" dirty="0" err="1" smtClean="0"/>
            <a:t>Participative</a:t>
          </a:r>
          <a:r>
            <a:rPr lang="es-MX" sz="1600" dirty="0" smtClean="0"/>
            <a:t> </a:t>
          </a:r>
          <a:r>
            <a:rPr lang="es-MX" sz="1600" dirty="0" err="1" smtClean="0"/>
            <a:t>Observation</a:t>
          </a:r>
          <a:endParaRPr lang="es-MX" sz="1600" dirty="0"/>
        </a:p>
      </dgm:t>
    </dgm:pt>
    <dgm:pt modelId="{4169C191-F843-4942-B066-62A299CDD6DD}" type="parTrans" cxnId="{81A3278D-69D9-42AB-8038-6BA9585BC0EA}">
      <dgm:prSet/>
      <dgm:spPr/>
      <dgm:t>
        <a:bodyPr/>
        <a:lstStyle/>
        <a:p>
          <a:endParaRPr lang="es-MX"/>
        </a:p>
      </dgm:t>
    </dgm:pt>
    <dgm:pt modelId="{350D34FA-1E59-445B-8E2B-E727DDD5FF2F}" type="sibTrans" cxnId="{81A3278D-69D9-42AB-8038-6BA9585BC0EA}">
      <dgm:prSet/>
      <dgm:spPr/>
      <dgm:t>
        <a:bodyPr/>
        <a:lstStyle/>
        <a:p>
          <a:endParaRPr lang="es-MX"/>
        </a:p>
      </dgm:t>
    </dgm:pt>
    <dgm:pt modelId="{8C4BDF09-4EEC-4C41-A05D-7D0E8FA6BD22}">
      <dgm:prSet phldrT="[Texto]" custT="1"/>
      <dgm:spPr/>
      <dgm:t>
        <a:bodyPr/>
        <a:lstStyle/>
        <a:p>
          <a:r>
            <a:rPr lang="es-MX" sz="1800" dirty="0" smtClean="0"/>
            <a:t>In-</a:t>
          </a:r>
          <a:r>
            <a:rPr lang="es-MX" sz="1800" dirty="0" err="1" smtClean="0"/>
            <a:t>Depth</a:t>
          </a:r>
          <a:r>
            <a:rPr lang="es-MX" sz="1800" dirty="0" smtClean="0"/>
            <a:t> Interview</a:t>
          </a:r>
          <a:endParaRPr lang="es-MX" sz="1800" dirty="0"/>
        </a:p>
      </dgm:t>
    </dgm:pt>
    <dgm:pt modelId="{6910BD19-29B3-4D07-8241-A84875895704}" type="parTrans" cxnId="{D04C7A0E-A0B3-4D5B-B030-92FAF644691D}">
      <dgm:prSet/>
      <dgm:spPr/>
      <dgm:t>
        <a:bodyPr/>
        <a:lstStyle/>
        <a:p>
          <a:endParaRPr lang="es-MX"/>
        </a:p>
      </dgm:t>
    </dgm:pt>
    <dgm:pt modelId="{9B6165DD-02B8-4986-9F1D-822378C1F5D9}" type="sibTrans" cxnId="{D04C7A0E-A0B3-4D5B-B030-92FAF644691D}">
      <dgm:prSet/>
      <dgm:spPr/>
      <dgm:t>
        <a:bodyPr/>
        <a:lstStyle/>
        <a:p>
          <a:endParaRPr lang="es-MX"/>
        </a:p>
      </dgm:t>
    </dgm:pt>
    <dgm:pt modelId="{43D58E5F-624F-43C4-91D1-C95130CE20DE}">
      <dgm:prSet phldrT="[Texto]" custT="1"/>
      <dgm:spPr/>
      <dgm:t>
        <a:bodyPr/>
        <a:lstStyle/>
        <a:p>
          <a:r>
            <a:rPr lang="es-MX" sz="1800" dirty="0" err="1" smtClean="0"/>
            <a:t>Focus</a:t>
          </a:r>
          <a:r>
            <a:rPr lang="es-MX" sz="1800" dirty="0" smtClean="0"/>
            <a:t> </a:t>
          </a:r>
          <a:r>
            <a:rPr lang="es-MX" sz="1800" dirty="0" err="1" smtClean="0"/>
            <a:t>Groups</a:t>
          </a:r>
          <a:endParaRPr lang="es-MX" sz="1800" dirty="0"/>
        </a:p>
      </dgm:t>
    </dgm:pt>
    <dgm:pt modelId="{7D98134C-225F-40F8-9F88-697625D49C4B}" type="parTrans" cxnId="{EACDC7FE-48A4-4AEB-A50F-684970819EFE}">
      <dgm:prSet/>
      <dgm:spPr/>
      <dgm:t>
        <a:bodyPr/>
        <a:lstStyle/>
        <a:p>
          <a:endParaRPr lang="es-MX"/>
        </a:p>
      </dgm:t>
    </dgm:pt>
    <dgm:pt modelId="{EC60F624-B421-4E03-9488-CB88F4365D1E}" type="sibTrans" cxnId="{EACDC7FE-48A4-4AEB-A50F-684970819EFE}">
      <dgm:prSet/>
      <dgm:spPr/>
      <dgm:t>
        <a:bodyPr/>
        <a:lstStyle/>
        <a:p>
          <a:endParaRPr lang="es-MX"/>
        </a:p>
      </dgm:t>
    </dgm:pt>
    <dgm:pt modelId="{32885C03-26D4-4B06-88FB-5FD51910386A}">
      <dgm:prSet phldrT="[Texto]"/>
      <dgm:spPr/>
      <dgm:t>
        <a:bodyPr/>
        <a:lstStyle/>
        <a:p>
          <a:r>
            <a:rPr lang="es-MX" dirty="0" err="1" smtClean="0"/>
            <a:t>Result</a:t>
          </a:r>
          <a:r>
            <a:rPr lang="es-MX" dirty="0" smtClean="0"/>
            <a:t> </a:t>
          </a:r>
          <a:r>
            <a:rPr lang="es-MX" dirty="0" err="1" smtClean="0"/>
            <a:t>Products</a:t>
          </a:r>
          <a:endParaRPr lang="es-MX" dirty="0"/>
        </a:p>
      </dgm:t>
    </dgm:pt>
    <dgm:pt modelId="{861E4747-9128-4B22-8CB0-6345B3106562}" type="parTrans" cxnId="{6E7610EE-953E-484F-8EED-0ED487EE3AED}">
      <dgm:prSet/>
      <dgm:spPr/>
      <dgm:t>
        <a:bodyPr/>
        <a:lstStyle/>
        <a:p>
          <a:endParaRPr lang="es-MX"/>
        </a:p>
      </dgm:t>
    </dgm:pt>
    <dgm:pt modelId="{E037D283-BBA5-48C7-96C2-7A5F52F745B4}" type="sibTrans" cxnId="{6E7610EE-953E-484F-8EED-0ED487EE3AED}">
      <dgm:prSet/>
      <dgm:spPr/>
      <dgm:t>
        <a:bodyPr/>
        <a:lstStyle/>
        <a:p>
          <a:endParaRPr lang="es-MX"/>
        </a:p>
      </dgm:t>
    </dgm:pt>
    <dgm:pt modelId="{6F6453CA-4DAA-4C26-B01C-7BF69A684DD2}" type="pres">
      <dgm:prSet presAssocID="{E80F5622-37B2-4DE5-BAE1-BFEFD8EA1811}" presName="Name0" presStyleCnt="0">
        <dgm:presLayoutVars>
          <dgm:chMax val="1"/>
          <dgm:dir/>
          <dgm:animLvl val="ctr"/>
          <dgm:resizeHandles val="exact"/>
        </dgm:presLayoutVars>
      </dgm:prSet>
      <dgm:spPr/>
      <dgm:t>
        <a:bodyPr/>
        <a:lstStyle/>
        <a:p>
          <a:endParaRPr lang="es-MX"/>
        </a:p>
      </dgm:t>
    </dgm:pt>
    <dgm:pt modelId="{BB1C51EF-BAD7-430C-BA5D-FA3D302F2FA6}" type="pres">
      <dgm:prSet presAssocID="{E7023661-A2B0-48F0-97DC-BD9B562DD29E}" presName="centerShape" presStyleLbl="node0" presStyleIdx="0" presStyleCnt="1"/>
      <dgm:spPr/>
      <dgm:t>
        <a:bodyPr/>
        <a:lstStyle/>
        <a:p>
          <a:endParaRPr lang="es-MX"/>
        </a:p>
      </dgm:t>
    </dgm:pt>
    <dgm:pt modelId="{831EA6F1-7C8D-4593-8162-A621754E3161}" type="pres">
      <dgm:prSet presAssocID="{F10EC9C7-1E28-4251-B55B-7922CEB1DF42}" presName="node" presStyleLbl="node1" presStyleIdx="0" presStyleCnt="4" custScaleX="156637" custScaleY="118846">
        <dgm:presLayoutVars>
          <dgm:bulletEnabled val="1"/>
        </dgm:presLayoutVars>
      </dgm:prSet>
      <dgm:spPr/>
      <dgm:t>
        <a:bodyPr/>
        <a:lstStyle/>
        <a:p>
          <a:endParaRPr lang="es-MX"/>
        </a:p>
      </dgm:t>
    </dgm:pt>
    <dgm:pt modelId="{DA74F82D-FCC8-46A8-80B3-C9B4CE557E91}" type="pres">
      <dgm:prSet presAssocID="{F10EC9C7-1E28-4251-B55B-7922CEB1DF42}" presName="dummy" presStyleCnt="0"/>
      <dgm:spPr/>
    </dgm:pt>
    <dgm:pt modelId="{507879D6-6F5B-41DD-BDE6-19CF62D8D161}" type="pres">
      <dgm:prSet presAssocID="{350D34FA-1E59-445B-8E2B-E727DDD5FF2F}" presName="sibTrans" presStyleLbl="sibTrans2D1" presStyleIdx="0" presStyleCnt="4"/>
      <dgm:spPr/>
      <dgm:t>
        <a:bodyPr/>
        <a:lstStyle/>
        <a:p>
          <a:endParaRPr lang="es-MX"/>
        </a:p>
      </dgm:t>
    </dgm:pt>
    <dgm:pt modelId="{F1771B40-C163-49BE-8E20-72654C951492}" type="pres">
      <dgm:prSet presAssocID="{8C4BDF09-4EEC-4C41-A05D-7D0E8FA6BD22}" presName="node" presStyleLbl="node1" presStyleIdx="1" presStyleCnt="4">
        <dgm:presLayoutVars>
          <dgm:bulletEnabled val="1"/>
        </dgm:presLayoutVars>
      </dgm:prSet>
      <dgm:spPr/>
      <dgm:t>
        <a:bodyPr/>
        <a:lstStyle/>
        <a:p>
          <a:endParaRPr lang="es-MX"/>
        </a:p>
      </dgm:t>
    </dgm:pt>
    <dgm:pt modelId="{D09F7AAB-59BC-4B8F-86C5-8E850503592D}" type="pres">
      <dgm:prSet presAssocID="{8C4BDF09-4EEC-4C41-A05D-7D0E8FA6BD22}" presName="dummy" presStyleCnt="0"/>
      <dgm:spPr/>
    </dgm:pt>
    <dgm:pt modelId="{C68E7B85-8596-4402-B894-A45A90759221}" type="pres">
      <dgm:prSet presAssocID="{9B6165DD-02B8-4986-9F1D-822378C1F5D9}" presName="sibTrans" presStyleLbl="sibTrans2D1" presStyleIdx="1" presStyleCnt="4"/>
      <dgm:spPr/>
      <dgm:t>
        <a:bodyPr/>
        <a:lstStyle/>
        <a:p>
          <a:endParaRPr lang="es-MX"/>
        </a:p>
      </dgm:t>
    </dgm:pt>
    <dgm:pt modelId="{D8F9036A-41DD-45C7-B5B8-BF47F939CFBB}" type="pres">
      <dgm:prSet presAssocID="{43D58E5F-624F-43C4-91D1-C95130CE20DE}" presName="node" presStyleLbl="node1" presStyleIdx="2" presStyleCnt="4">
        <dgm:presLayoutVars>
          <dgm:bulletEnabled val="1"/>
        </dgm:presLayoutVars>
      </dgm:prSet>
      <dgm:spPr/>
      <dgm:t>
        <a:bodyPr/>
        <a:lstStyle/>
        <a:p>
          <a:endParaRPr lang="es-MX"/>
        </a:p>
      </dgm:t>
    </dgm:pt>
    <dgm:pt modelId="{BBB5A9A3-DA42-4DF0-B17A-6A647DA51BFA}" type="pres">
      <dgm:prSet presAssocID="{43D58E5F-624F-43C4-91D1-C95130CE20DE}" presName="dummy" presStyleCnt="0"/>
      <dgm:spPr/>
    </dgm:pt>
    <dgm:pt modelId="{F84909B9-076A-40D8-A91B-B32F1C94B433}" type="pres">
      <dgm:prSet presAssocID="{EC60F624-B421-4E03-9488-CB88F4365D1E}" presName="sibTrans" presStyleLbl="sibTrans2D1" presStyleIdx="2" presStyleCnt="4"/>
      <dgm:spPr/>
      <dgm:t>
        <a:bodyPr/>
        <a:lstStyle/>
        <a:p>
          <a:endParaRPr lang="es-MX"/>
        </a:p>
      </dgm:t>
    </dgm:pt>
    <dgm:pt modelId="{005A5347-DEAA-4262-A693-34DFE823908D}" type="pres">
      <dgm:prSet presAssocID="{32885C03-26D4-4B06-88FB-5FD51910386A}" presName="node" presStyleLbl="node1" presStyleIdx="3" presStyleCnt="4">
        <dgm:presLayoutVars>
          <dgm:bulletEnabled val="1"/>
        </dgm:presLayoutVars>
      </dgm:prSet>
      <dgm:spPr/>
      <dgm:t>
        <a:bodyPr/>
        <a:lstStyle/>
        <a:p>
          <a:endParaRPr lang="es-MX"/>
        </a:p>
      </dgm:t>
    </dgm:pt>
    <dgm:pt modelId="{1A07814B-02C0-49A7-9BAB-A18783772BD4}" type="pres">
      <dgm:prSet presAssocID="{32885C03-26D4-4B06-88FB-5FD51910386A}" presName="dummy" presStyleCnt="0"/>
      <dgm:spPr/>
    </dgm:pt>
    <dgm:pt modelId="{0B05CA17-AF8E-469A-A35A-0714F19A2649}" type="pres">
      <dgm:prSet presAssocID="{E037D283-BBA5-48C7-96C2-7A5F52F745B4}" presName="sibTrans" presStyleLbl="sibTrans2D1" presStyleIdx="3" presStyleCnt="4"/>
      <dgm:spPr/>
      <dgm:t>
        <a:bodyPr/>
        <a:lstStyle/>
        <a:p>
          <a:endParaRPr lang="es-MX"/>
        </a:p>
      </dgm:t>
    </dgm:pt>
  </dgm:ptLst>
  <dgm:cxnLst>
    <dgm:cxn modelId="{01AB4F0B-590C-4452-8166-CAEA446C5B4E}" type="presOf" srcId="{350D34FA-1E59-445B-8E2B-E727DDD5FF2F}" destId="{507879D6-6F5B-41DD-BDE6-19CF62D8D161}" srcOrd="0" destOrd="0" presId="urn:microsoft.com/office/officeart/2005/8/layout/radial6"/>
    <dgm:cxn modelId="{EACDC7FE-48A4-4AEB-A50F-684970819EFE}" srcId="{E7023661-A2B0-48F0-97DC-BD9B562DD29E}" destId="{43D58E5F-624F-43C4-91D1-C95130CE20DE}" srcOrd="2" destOrd="0" parTransId="{7D98134C-225F-40F8-9F88-697625D49C4B}" sibTransId="{EC60F624-B421-4E03-9488-CB88F4365D1E}"/>
    <dgm:cxn modelId="{2DE12B8A-EBF0-479E-A2D5-D90A589131FD}" type="presOf" srcId="{E037D283-BBA5-48C7-96C2-7A5F52F745B4}" destId="{0B05CA17-AF8E-469A-A35A-0714F19A2649}" srcOrd="0" destOrd="0" presId="urn:microsoft.com/office/officeart/2005/8/layout/radial6"/>
    <dgm:cxn modelId="{6C48C0F0-C1D6-4012-B545-235A8579922C}" type="presOf" srcId="{32885C03-26D4-4B06-88FB-5FD51910386A}" destId="{005A5347-DEAA-4262-A693-34DFE823908D}" srcOrd="0" destOrd="0" presId="urn:microsoft.com/office/officeart/2005/8/layout/radial6"/>
    <dgm:cxn modelId="{6E7610EE-953E-484F-8EED-0ED487EE3AED}" srcId="{E7023661-A2B0-48F0-97DC-BD9B562DD29E}" destId="{32885C03-26D4-4B06-88FB-5FD51910386A}" srcOrd="3" destOrd="0" parTransId="{861E4747-9128-4B22-8CB0-6345B3106562}" sibTransId="{E037D283-BBA5-48C7-96C2-7A5F52F745B4}"/>
    <dgm:cxn modelId="{5E0A41E3-C1BF-407F-9D75-7274DA91BEF7}" srcId="{E80F5622-37B2-4DE5-BAE1-BFEFD8EA1811}" destId="{E7023661-A2B0-48F0-97DC-BD9B562DD29E}" srcOrd="0" destOrd="0" parTransId="{1F305171-1AD9-4809-BABF-E8EC3D48DECA}" sibTransId="{039F2C25-B6E3-4B08-A765-90E363A62FD7}"/>
    <dgm:cxn modelId="{A529490D-40A4-4F47-954A-3031ACA647F0}" type="presOf" srcId="{43D58E5F-624F-43C4-91D1-C95130CE20DE}" destId="{D8F9036A-41DD-45C7-B5B8-BF47F939CFBB}" srcOrd="0" destOrd="0" presId="urn:microsoft.com/office/officeart/2005/8/layout/radial6"/>
    <dgm:cxn modelId="{44310014-15C1-4EEE-83C8-AD1F6D351D9D}" type="presOf" srcId="{8C4BDF09-4EEC-4C41-A05D-7D0E8FA6BD22}" destId="{F1771B40-C163-49BE-8E20-72654C951492}" srcOrd="0" destOrd="0" presId="urn:microsoft.com/office/officeart/2005/8/layout/radial6"/>
    <dgm:cxn modelId="{077F5E81-86FB-4D75-93A6-A590A8389154}" type="presOf" srcId="{E7023661-A2B0-48F0-97DC-BD9B562DD29E}" destId="{BB1C51EF-BAD7-430C-BA5D-FA3D302F2FA6}" srcOrd="0" destOrd="0" presId="urn:microsoft.com/office/officeart/2005/8/layout/radial6"/>
    <dgm:cxn modelId="{D04C7A0E-A0B3-4D5B-B030-92FAF644691D}" srcId="{E7023661-A2B0-48F0-97DC-BD9B562DD29E}" destId="{8C4BDF09-4EEC-4C41-A05D-7D0E8FA6BD22}" srcOrd="1" destOrd="0" parTransId="{6910BD19-29B3-4D07-8241-A84875895704}" sibTransId="{9B6165DD-02B8-4986-9F1D-822378C1F5D9}"/>
    <dgm:cxn modelId="{12F66C0F-C638-4A8B-9117-C91F4BEB72CE}" type="presOf" srcId="{E80F5622-37B2-4DE5-BAE1-BFEFD8EA1811}" destId="{6F6453CA-4DAA-4C26-B01C-7BF69A684DD2}" srcOrd="0" destOrd="0" presId="urn:microsoft.com/office/officeart/2005/8/layout/radial6"/>
    <dgm:cxn modelId="{C82E2302-1FF8-462F-8A89-388671F8251D}" type="presOf" srcId="{EC60F624-B421-4E03-9488-CB88F4365D1E}" destId="{F84909B9-076A-40D8-A91B-B32F1C94B433}" srcOrd="0" destOrd="0" presId="urn:microsoft.com/office/officeart/2005/8/layout/radial6"/>
    <dgm:cxn modelId="{81A3278D-69D9-42AB-8038-6BA9585BC0EA}" srcId="{E7023661-A2B0-48F0-97DC-BD9B562DD29E}" destId="{F10EC9C7-1E28-4251-B55B-7922CEB1DF42}" srcOrd="0" destOrd="0" parTransId="{4169C191-F843-4942-B066-62A299CDD6DD}" sibTransId="{350D34FA-1E59-445B-8E2B-E727DDD5FF2F}"/>
    <dgm:cxn modelId="{2C185778-64BA-4D6F-AA86-26F0269329BC}" type="presOf" srcId="{9B6165DD-02B8-4986-9F1D-822378C1F5D9}" destId="{C68E7B85-8596-4402-B894-A45A90759221}" srcOrd="0" destOrd="0" presId="urn:microsoft.com/office/officeart/2005/8/layout/radial6"/>
    <dgm:cxn modelId="{34F958EE-3F4E-4478-860D-260FA06B1729}" type="presOf" srcId="{F10EC9C7-1E28-4251-B55B-7922CEB1DF42}" destId="{831EA6F1-7C8D-4593-8162-A621754E3161}" srcOrd="0" destOrd="0" presId="urn:microsoft.com/office/officeart/2005/8/layout/radial6"/>
    <dgm:cxn modelId="{06C7DE25-4DF9-47C1-9B4B-92B4CBE97019}" type="presParOf" srcId="{6F6453CA-4DAA-4C26-B01C-7BF69A684DD2}" destId="{BB1C51EF-BAD7-430C-BA5D-FA3D302F2FA6}" srcOrd="0" destOrd="0" presId="urn:microsoft.com/office/officeart/2005/8/layout/radial6"/>
    <dgm:cxn modelId="{6F8E33A2-590F-4E7D-B4D4-5BCB53BB8D7E}" type="presParOf" srcId="{6F6453CA-4DAA-4C26-B01C-7BF69A684DD2}" destId="{831EA6F1-7C8D-4593-8162-A621754E3161}" srcOrd="1" destOrd="0" presId="urn:microsoft.com/office/officeart/2005/8/layout/radial6"/>
    <dgm:cxn modelId="{6038CDFE-D085-4D8F-9158-6507C47242AF}" type="presParOf" srcId="{6F6453CA-4DAA-4C26-B01C-7BF69A684DD2}" destId="{DA74F82D-FCC8-46A8-80B3-C9B4CE557E91}" srcOrd="2" destOrd="0" presId="urn:microsoft.com/office/officeart/2005/8/layout/radial6"/>
    <dgm:cxn modelId="{0A2A3085-E76B-4C0E-B2CE-9DB80DE88737}" type="presParOf" srcId="{6F6453CA-4DAA-4C26-B01C-7BF69A684DD2}" destId="{507879D6-6F5B-41DD-BDE6-19CF62D8D161}" srcOrd="3" destOrd="0" presId="urn:microsoft.com/office/officeart/2005/8/layout/radial6"/>
    <dgm:cxn modelId="{FD964982-55A5-4446-A987-E60E10A6CA73}" type="presParOf" srcId="{6F6453CA-4DAA-4C26-B01C-7BF69A684DD2}" destId="{F1771B40-C163-49BE-8E20-72654C951492}" srcOrd="4" destOrd="0" presId="urn:microsoft.com/office/officeart/2005/8/layout/radial6"/>
    <dgm:cxn modelId="{E3BF4759-08FB-45E8-A7C1-C5C06E46A488}" type="presParOf" srcId="{6F6453CA-4DAA-4C26-B01C-7BF69A684DD2}" destId="{D09F7AAB-59BC-4B8F-86C5-8E850503592D}" srcOrd="5" destOrd="0" presId="urn:microsoft.com/office/officeart/2005/8/layout/radial6"/>
    <dgm:cxn modelId="{F21E97DC-EC00-4D17-AD30-DB367FFCB0D4}" type="presParOf" srcId="{6F6453CA-4DAA-4C26-B01C-7BF69A684DD2}" destId="{C68E7B85-8596-4402-B894-A45A90759221}" srcOrd="6" destOrd="0" presId="urn:microsoft.com/office/officeart/2005/8/layout/radial6"/>
    <dgm:cxn modelId="{1C4C8DDD-E353-4391-A4E6-8FDD0EF16403}" type="presParOf" srcId="{6F6453CA-4DAA-4C26-B01C-7BF69A684DD2}" destId="{D8F9036A-41DD-45C7-B5B8-BF47F939CFBB}" srcOrd="7" destOrd="0" presId="urn:microsoft.com/office/officeart/2005/8/layout/radial6"/>
    <dgm:cxn modelId="{BDC2547A-D1F5-441D-BF40-82548C5B2284}" type="presParOf" srcId="{6F6453CA-4DAA-4C26-B01C-7BF69A684DD2}" destId="{BBB5A9A3-DA42-4DF0-B17A-6A647DA51BFA}" srcOrd="8" destOrd="0" presId="urn:microsoft.com/office/officeart/2005/8/layout/radial6"/>
    <dgm:cxn modelId="{FF27E85D-1B8B-4B2E-A81D-9F76A9E91D59}" type="presParOf" srcId="{6F6453CA-4DAA-4C26-B01C-7BF69A684DD2}" destId="{F84909B9-076A-40D8-A91B-B32F1C94B433}" srcOrd="9" destOrd="0" presId="urn:microsoft.com/office/officeart/2005/8/layout/radial6"/>
    <dgm:cxn modelId="{09B533AF-E29B-4295-A4C0-630963D8B568}" type="presParOf" srcId="{6F6453CA-4DAA-4C26-B01C-7BF69A684DD2}" destId="{005A5347-DEAA-4262-A693-34DFE823908D}" srcOrd="10" destOrd="0" presId="urn:microsoft.com/office/officeart/2005/8/layout/radial6"/>
    <dgm:cxn modelId="{16B1C5A2-20AF-459D-9A2F-37D6ECA1124F}" type="presParOf" srcId="{6F6453CA-4DAA-4C26-B01C-7BF69A684DD2}" destId="{1A07814B-02C0-49A7-9BAB-A18783772BD4}" srcOrd="11" destOrd="0" presId="urn:microsoft.com/office/officeart/2005/8/layout/radial6"/>
    <dgm:cxn modelId="{E14D42F0-3B74-4D7F-91BE-19C901E0D57C}" type="presParOf" srcId="{6F6453CA-4DAA-4C26-B01C-7BF69A684DD2}" destId="{0B05CA17-AF8E-469A-A35A-0714F19A2649}" srcOrd="12" destOrd="0" presId="urn:microsoft.com/office/officeart/2005/8/layout/radial6"/>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05CA17-AF8E-469A-A35A-0714F19A2649}">
      <dsp:nvSpPr>
        <dsp:cNvPr id="0" name=""/>
        <dsp:cNvSpPr/>
      </dsp:nvSpPr>
      <dsp:spPr>
        <a:xfrm>
          <a:off x="1527743" y="520087"/>
          <a:ext cx="3143712" cy="3143712"/>
        </a:xfrm>
        <a:prstGeom prst="blockArc">
          <a:avLst>
            <a:gd name="adj1" fmla="val 10800000"/>
            <a:gd name="adj2" fmla="val 162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4909B9-076A-40D8-A91B-B32F1C94B433}">
      <dsp:nvSpPr>
        <dsp:cNvPr id="0" name=""/>
        <dsp:cNvSpPr/>
      </dsp:nvSpPr>
      <dsp:spPr>
        <a:xfrm>
          <a:off x="1527743" y="520087"/>
          <a:ext cx="3143712" cy="3143712"/>
        </a:xfrm>
        <a:prstGeom prst="blockArc">
          <a:avLst>
            <a:gd name="adj1" fmla="val 5400000"/>
            <a:gd name="adj2" fmla="val 108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8E7B85-8596-4402-B894-A45A90759221}">
      <dsp:nvSpPr>
        <dsp:cNvPr id="0" name=""/>
        <dsp:cNvSpPr/>
      </dsp:nvSpPr>
      <dsp:spPr>
        <a:xfrm>
          <a:off x="1527743" y="520087"/>
          <a:ext cx="3143712" cy="3143712"/>
        </a:xfrm>
        <a:prstGeom prst="blockArc">
          <a:avLst>
            <a:gd name="adj1" fmla="val 0"/>
            <a:gd name="adj2" fmla="val 54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7879D6-6F5B-41DD-BDE6-19CF62D8D161}">
      <dsp:nvSpPr>
        <dsp:cNvPr id="0" name=""/>
        <dsp:cNvSpPr/>
      </dsp:nvSpPr>
      <dsp:spPr>
        <a:xfrm>
          <a:off x="1527743" y="520087"/>
          <a:ext cx="3143712" cy="3143712"/>
        </a:xfrm>
        <a:prstGeom prst="blockArc">
          <a:avLst>
            <a:gd name="adj1" fmla="val 16200000"/>
            <a:gd name="adj2" fmla="val 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B1C51EF-BAD7-430C-BA5D-FA3D302F2FA6}">
      <dsp:nvSpPr>
        <dsp:cNvPr id="0" name=""/>
        <dsp:cNvSpPr/>
      </dsp:nvSpPr>
      <dsp:spPr>
        <a:xfrm>
          <a:off x="2375401" y="1367745"/>
          <a:ext cx="1448397" cy="14483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s-MX" sz="1700" kern="1200" dirty="0" err="1" smtClean="0"/>
            <a:t>Qualitative</a:t>
          </a:r>
          <a:r>
            <a:rPr lang="es-MX" sz="1700" kern="1200" dirty="0" smtClean="0"/>
            <a:t> Data </a:t>
          </a:r>
          <a:r>
            <a:rPr lang="es-MX" sz="1700" kern="1200" dirty="0" err="1" smtClean="0"/>
            <a:t>Collection</a:t>
          </a:r>
          <a:endParaRPr lang="es-MX" sz="1700" kern="1200" dirty="0"/>
        </a:p>
      </dsp:txBody>
      <dsp:txXfrm>
        <a:off x="2375401" y="1367745"/>
        <a:ext cx="1448397" cy="1448397"/>
      </dsp:txXfrm>
    </dsp:sp>
    <dsp:sp modelId="{831EA6F1-7C8D-4593-8162-A621754E3161}">
      <dsp:nvSpPr>
        <dsp:cNvPr id="0" name=""/>
        <dsp:cNvSpPr/>
      </dsp:nvSpPr>
      <dsp:spPr>
        <a:xfrm>
          <a:off x="2305545" y="-45889"/>
          <a:ext cx="1588108" cy="12049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s-MX" sz="1600" kern="1200" dirty="0" err="1" smtClean="0"/>
            <a:t>Participative</a:t>
          </a:r>
          <a:r>
            <a:rPr lang="es-MX" sz="1600" kern="1200" dirty="0" smtClean="0"/>
            <a:t> </a:t>
          </a:r>
          <a:r>
            <a:rPr lang="es-MX" sz="1600" kern="1200" dirty="0" err="1" smtClean="0"/>
            <a:t>Observation</a:t>
          </a:r>
          <a:endParaRPr lang="es-MX" sz="1600" kern="1200" dirty="0"/>
        </a:p>
      </dsp:txBody>
      <dsp:txXfrm>
        <a:off x="2305545" y="-45889"/>
        <a:ext cx="1588108" cy="1204953"/>
      </dsp:txXfrm>
    </dsp:sp>
    <dsp:sp modelId="{F1771B40-C163-49BE-8E20-72654C951492}">
      <dsp:nvSpPr>
        <dsp:cNvPr id="0" name=""/>
        <dsp:cNvSpPr/>
      </dsp:nvSpPr>
      <dsp:spPr>
        <a:xfrm>
          <a:off x="4128017" y="1585004"/>
          <a:ext cx="1013877" cy="10138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s-MX" sz="1800" kern="1200" dirty="0" smtClean="0"/>
            <a:t>In-</a:t>
          </a:r>
          <a:r>
            <a:rPr lang="es-MX" sz="1800" kern="1200" dirty="0" err="1" smtClean="0"/>
            <a:t>Depth</a:t>
          </a:r>
          <a:r>
            <a:rPr lang="es-MX" sz="1800" kern="1200" dirty="0" smtClean="0"/>
            <a:t> Interview</a:t>
          </a:r>
          <a:endParaRPr lang="es-MX" sz="1800" kern="1200" dirty="0"/>
        </a:p>
      </dsp:txBody>
      <dsp:txXfrm>
        <a:off x="4128017" y="1585004"/>
        <a:ext cx="1013877" cy="1013877"/>
      </dsp:txXfrm>
    </dsp:sp>
    <dsp:sp modelId="{D8F9036A-41DD-45C7-B5B8-BF47F939CFBB}">
      <dsp:nvSpPr>
        <dsp:cNvPr id="0" name=""/>
        <dsp:cNvSpPr/>
      </dsp:nvSpPr>
      <dsp:spPr>
        <a:xfrm>
          <a:off x="2592661" y="3120361"/>
          <a:ext cx="1013877" cy="10138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s-MX" sz="1800" kern="1200" dirty="0" err="1" smtClean="0"/>
            <a:t>Focus</a:t>
          </a:r>
          <a:r>
            <a:rPr lang="es-MX" sz="1800" kern="1200" dirty="0" smtClean="0"/>
            <a:t> </a:t>
          </a:r>
          <a:r>
            <a:rPr lang="es-MX" sz="1800" kern="1200" dirty="0" err="1" smtClean="0"/>
            <a:t>Groups</a:t>
          </a:r>
          <a:endParaRPr lang="es-MX" sz="1800" kern="1200" dirty="0"/>
        </a:p>
      </dsp:txBody>
      <dsp:txXfrm>
        <a:off x="2592661" y="3120361"/>
        <a:ext cx="1013877" cy="1013877"/>
      </dsp:txXfrm>
    </dsp:sp>
    <dsp:sp modelId="{005A5347-DEAA-4262-A693-34DFE823908D}">
      <dsp:nvSpPr>
        <dsp:cNvPr id="0" name=""/>
        <dsp:cNvSpPr/>
      </dsp:nvSpPr>
      <dsp:spPr>
        <a:xfrm>
          <a:off x="1057304" y="1585004"/>
          <a:ext cx="1013877" cy="10138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MX" sz="1400" kern="1200" dirty="0" err="1" smtClean="0"/>
            <a:t>Result</a:t>
          </a:r>
          <a:r>
            <a:rPr lang="es-MX" sz="1400" kern="1200" dirty="0" smtClean="0"/>
            <a:t> </a:t>
          </a:r>
          <a:r>
            <a:rPr lang="es-MX" sz="1400" kern="1200" dirty="0" err="1" smtClean="0"/>
            <a:t>Products</a:t>
          </a:r>
          <a:endParaRPr lang="es-MX" sz="1400" kern="1200" dirty="0"/>
        </a:p>
      </dsp:txBody>
      <dsp:txXfrm>
        <a:off x="1057304" y="1585004"/>
        <a:ext cx="1013877" cy="10138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D86557DE3D71489C25F1A62C064692" ma:contentTypeVersion="0" ma:contentTypeDescription="Create a new document." ma:contentTypeScope="" ma:versionID="238c9d9dc6114567cb305c1daa51b9f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70555D-0C87-4740-A080-7E55EDF5AFD6}"/>
</file>

<file path=customXml/itemProps2.xml><?xml version="1.0" encoding="utf-8"?>
<ds:datastoreItem xmlns:ds="http://schemas.openxmlformats.org/officeDocument/2006/customXml" ds:itemID="{32681BAE-8A3B-482D-9E86-E49ECB49680B}"/>
</file>

<file path=customXml/itemProps3.xml><?xml version="1.0" encoding="utf-8"?>
<ds:datastoreItem xmlns:ds="http://schemas.openxmlformats.org/officeDocument/2006/customXml" ds:itemID="{AF3182F5-70D3-461D-8F72-DA84C71DC99E}"/>
</file>

<file path=customXml/itemProps4.xml><?xml version="1.0" encoding="utf-8"?>
<ds:datastoreItem xmlns:ds="http://schemas.openxmlformats.org/officeDocument/2006/customXml" ds:itemID="{1BF4A15F-8DCB-4416-8769-F243AE4CEBE9}"/>
</file>

<file path=docProps/app.xml><?xml version="1.0" encoding="utf-8"?>
<Properties xmlns="http://schemas.openxmlformats.org/officeDocument/2006/extended-properties" xmlns:vt="http://schemas.openxmlformats.org/officeDocument/2006/docPropsVTypes">
  <Template>Normal.dotm</Template>
  <TotalTime>34</TotalTime>
  <Pages>15</Pages>
  <Words>4690</Words>
  <Characters>25799</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Yale University</Company>
  <LinksUpToDate>false</LinksUpToDate>
  <CharactersWithSpaces>30429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Rogel</dc:creator>
  <cp:lastModifiedBy>Alejandra Rogel</cp:lastModifiedBy>
  <cp:revision>6</cp:revision>
  <dcterms:created xsi:type="dcterms:W3CDTF">2011-06-01T21:26:00Z</dcterms:created>
  <dcterms:modified xsi:type="dcterms:W3CDTF">2011-06-01T22:19:00Z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0x010100F8D86557DE3D71489C25F1A62C064692</vt:lpwstr>
  </property>
</Properties>
</file>